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59D77" w14:textId="77777777" w:rsidR="00035BE8" w:rsidRPr="003C2ED8" w:rsidRDefault="00276B61" w:rsidP="00276B61">
      <w:pPr>
        <w:jc w:val="center"/>
        <w:rPr>
          <w:rFonts w:asciiTheme="majorEastAsia" w:eastAsiaTheme="majorEastAsia" w:hAnsiTheme="majorEastAsia"/>
          <w:b/>
          <w:sz w:val="24"/>
          <w:szCs w:val="24"/>
        </w:rPr>
      </w:pPr>
      <w:bookmarkStart w:id="0" w:name="_GoBack"/>
      <w:bookmarkEnd w:id="0"/>
      <w:r w:rsidRPr="003C2ED8">
        <w:rPr>
          <w:rFonts w:asciiTheme="majorEastAsia" w:eastAsiaTheme="majorEastAsia" w:hAnsiTheme="majorEastAsia" w:hint="eastAsia"/>
          <w:b/>
          <w:sz w:val="24"/>
          <w:szCs w:val="24"/>
        </w:rPr>
        <w:t>地域再生計画</w:t>
      </w:r>
    </w:p>
    <w:p w14:paraId="42E6A796" w14:textId="77777777" w:rsidR="00276B61" w:rsidRPr="003C2ED8" w:rsidRDefault="00276B61" w:rsidP="00276B61">
      <w:pPr>
        <w:rPr>
          <w:rFonts w:asciiTheme="majorEastAsia" w:eastAsiaTheme="majorEastAsia" w:hAnsiTheme="majorEastAsia"/>
          <w:sz w:val="24"/>
          <w:szCs w:val="24"/>
        </w:rPr>
      </w:pPr>
    </w:p>
    <w:p w14:paraId="25B7F8AA" w14:textId="77777777" w:rsidR="00276B61" w:rsidRPr="003C2ED8" w:rsidRDefault="00276B61" w:rsidP="00276B61">
      <w:pPr>
        <w:pStyle w:val="a3"/>
        <w:numPr>
          <w:ilvl w:val="0"/>
          <w:numId w:val="1"/>
        </w:numPr>
        <w:ind w:leftChars="0"/>
        <w:rPr>
          <w:rFonts w:asciiTheme="majorEastAsia" w:eastAsiaTheme="majorEastAsia" w:hAnsiTheme="majorEastAsia"/>
          <w:b/>
          <w:sz w:val="24"/>
          <w:szCs w:val="24"/>
        </w:rPr>
      </w:pPr>
      <w:r w:rsidRPr="003C2ED8">
        <w:rPr>
          <w:rFonts w:asciiTheme="majorEastAsia" w:eastAsiaTheme="majorEastAsia" w:hAnsiTheme="majorEastAsia" w:hint="eastAsia"/>
          <w:b/>
          <w:sz w:val="24"/>
          <w:szCs w:val="24"/>
        </w:rPr>
        <w:t>地域再生計画の名称</w:t>
      </w:r>
    </w:p>
    <w:p w14:paraId="1DCB5D10" w14:textId="65CE95CF" w:rsidR="00276B61" w:rsidRPr="003C2ED8" w:rsidRDefault="001F1528" w:rsidP="00276B61">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 xml:space="preserve">　　</w:t>
      </w:r>
      <w:r w:rsidR="001E0CA6" w:rsidRPr="003C2ED8">
        <w:rPr>
          <w:rFonts w:asciiTheme="majorEastAsia" w:eastAsiaTheme="majorEastAsia" w:hAnsiTheme="majorEastAsia" w:hint="eastAsia"/>
          <w:sz w:val="24"/>
          <w:szCs w:val="24"/>
        </w:rPr>
        <w:t xml:space="preserve">　</w:t>
      </w:r>
      <w:r w:rsidR="003A50B1" w:rsidRPr="003C2ED8">
        <w:rPr>
          <w:rFonts w:asciiTheme="majorEastAsia" w:eastAsiaTheme="majorEastAsia" w:hAnsiTheme="majorEastAsia" w:hint="eastAsia"/>
          <w:sz w:val="24"/>
          <w:szCs w:val="24"/>
        </w:rPr>
        <w:t>「生涯活躍の</w:t>
      </w:r>
      <w:r w:rsidR="001E0CA6" w:rsidRPr="003C2ED8">
        <w:rPr>
          <w:rFonts w:asciiTheme="majorEastAsia" w:eastAsiaTheme="majorEastAsia" w:hAnsiTheme="majorEastAsia" w:hint="eastAsia"/>
          <w:sz w:val="24"/>
          <w:szCs w:val="24"/>
        </w:rPr>
        <w:t>町・伊仙町再生計画」</w:t>
      </w:r>
    </w:p>
    <w:p w14:paraId="1DBDF758" w14:textId="77777777" w:rsidR="001E0CA6" w:rsidRPr="007041A2" w:rsidRDefault="001E0CA6" w:rsidP="00276B61">
      <w:pPr>
        <w:rPr>
          <w:rFonts w:asciiTheme="majorEastAsia" w:eastAsiaTheme="majorEastAsia" w:hAnsiTheme="majorEastAsia"/>
          <w:sz w:val="24"/>
          <w:szCs w:val="24"/>
        </w:rPr>
      </w:pPr>
    </w:p>
    <w:p w14:paraId="1BC6BE37" w14:textId="77777777" w:rsidR="00276B61" w:rsidRPr="003C2ED8" w:rsidRDefault="00276B61" w:rsidP="00276B61">
      <w:pPr>
        <w:pStyle w:val="a3"/>
        <w:numPr>
          <w:ilvl w:val="0"/>
          <w:numId w:val="1"/>
        </w:numPr>
        <w:ind w:leftChars="0"/>
        <w:rPr>
          <w:rFonts w:asciiTheme="majorEastAsia" w:eastAsiaTheme="majorEastAsia" w:hAnsiTheme="majorEastAsia"/>
          <w:b/>
          <w:sz w:val="24"/>
          <w:szCs w:val="24"/>
        </w:rPr>
      </w:pPr>
      <w:r w:rsidRPr="003C2ED8">
        <w:rPr>
          <w:rFonts w:asciiTheme="majorEastAsia" w:eastAsiaTheme="majorEastAsia" w:hAnsiTheme="majorEastAsia" w:hint="eastAsia"/>
          <w:b/>
          <w:sz w:val="24"/>
          <w:szCs w:val="24"/>
        </w:rPr>
        <w:t>地域再生計画の作成主体の名称</w:t>
      </w:r>
    </w:p>
    <w:p w14:paraId="327C1641" w14:textId="77777777" w:rsidR="00276B61" w:rsidRPr="003C2ED8" w:rsidRDefault="000353E6" w:rsidP="001F1528">
      <w:pPr>
        <w:ind w:left="72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鹿児島県大島郡</w:t>
      </w:r>
      <w:r w:rsidR="001F1528" w:rsidRPr="003C2ED8">
        <w:rPr>
          <w:rFonts w:asciiTheme="majorEastAsia" w:eastAsiaTheme="majorEastAsia" w:hAnsiTheme="majorEastAsia" w:hint="eastAsia"/>
          <w:sz w:val="24"/>
          <w:szCs w:val="24"/>
        </w:rPr>
        <w:t>伊仙町</w:t>
      </w:r>
    </w:p>
    <w:p w14:paraId="5D6E8005" w14:textId="77777777" w:rsidR="001F1528" w:rsidRPr="003C2ED8" w:rsidRDefault="001F1528" w:rsidP="001F1528">
      <w:pPr>
        <w:ind w:left="720"/>
        <w:rPr>
          <w:rFonts w:asciiTheme="majorEastAsia" w:eastAsiaTheme="majorEastAsia" w:hAnsiTheme="majorEastAsia"/>
          <w:sz w:val="24"/>
          <w:szCs w:val="24"/>
        </w:rPr>
      </w:pPr>
    </w:p>
    <w:p w14:paraId="733239CC" w14:textId="77777777" w:rsidR="00276B61" w:rsidRPr="003C2ED8" w:rsidRDefault="00276B61" w:rsidP="00276B61">
      <w:pPr>
        <w:pStyle w:val="a3"/>
        <w:numPr>
          <w:ilvl w:val="0"/>
          <w:numId w:val="1"/>
        </w:numPr>
        <w:ind w:leftChars="0"/>
        <w:rPr>
          <w:rFonts w:asciiTheme="majorEastAsia" w:eastAsiaTheme="majorEastAsia" w:hAnsiTheme="majorEastAsia"/>
          <w:b/>
          <w:sz w:val="24"/>
          <w:szCs w:val="24"/>
        </w:rPr>
      </w:pPr>
      <w:r w:rsidRPr="003C2ED8">
        <w:rPr>
          <w:rFonts w:asciiTheme="majorEastAsia" w:eastAsiaTheme="majorEastAsia" w:hAnsiTheme="majorEastAsia" w:hint="eastAsia"/>
          <w:b/>
          <w:sz w:val="24"/>
          <w:szCs w:val="24"/>
        </w:rPr>
        <w:t>地域再生計画の区域</w:t>
      </w:r>
    </w:p>
    <w:p w14:paraId="68E03C38" w14:textId="77777777" w:rsidR="00276B61" w:rsidRPr="003C2ED8" w:rsidRDefault="00276B61" w:rsidP="00276B61">
      <w:pPr>
        <w:ind w:left="72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鹿児島県大島郡伊仙町の全域</w:t>
      </w:r>
    </w:p>
    <w:p w14:paraId="7D732CF2" w14:textId="77777777" w:rsidR="00276B61" w:rsidRPr="003C2ED8" w:rsidRDefault="00276B61" w:rsidP="00276B61">
      <w:pPr>
        <w:ind w:left="720"/>
        <w:rPr>
          <w:rFonts w:asciiTheme="majorEastAsia" w:eastAsiaTheme="majorEastAsia" w:hAnsiTheme="majorEastAsia"/>
          <w:sz w:val="24"/>
          <w:szCs w:val="24"/>
        </w:rPr>
      </w:pPr>
    </w:p>
    <w:p w14:paraId="469042BD" w14:textId="77777777" w:rsidR="00276B61" w:rsidRPr="003C2ED8" w:rsidRDefault="00276B61" w:rsidP="00276B61">
      <w:pPr>
        <w:pStyle w:val="a3"/>
        <w:numPr>
          <w:ilvl w:val="0"/>
          <w:numId w:val="1"/>
        </w:numPr>
        <w:ind w:leftChars="0"/>
        <w:rPr>
          <w:rFonts w:asciiTheme="majorEastAsia" w:eastAsiaTheme="majorEastAsia" w:hAnsiTheme="majorEastAsia"/>
          <w:b/>
          <w:sz w:val="24"/>
          <w:szCs w:val="24"/>
        </w:rPr>
      </w:pPr>
      <w:r w:rsidRPr="003C2ED8">
        <w:rPr>
          <w:rFonts w:asciiTheme="majorEastAsia" w:eastAsiaTheme="majorEastAsia" w:hAnsiTheme="majorEastAsia" w:hint="eastAsia"/>
          <w:b/>
          <w:sz w:val="24"/>
          <w:szCs w:val="24"/>
        </w:rPr>
        <w:t>地域再生計画の目標</w:t>
      </w:r>
    </w:p>
    <w:p w14:paraId="275D2C32" w14:textId="77777777" w:rsidR="00276B61" w:rsidRPr="003C2ED8" w:rsidRDefault="000E7346" w:rsidP="000E7346">
      <w:pPr>
        <w:ind w:left="720" w:firstLineChars="100" w:firstLine="24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当町は鹿児島県奄美群島中央に位置する徳之島の南部に位置し、サトウキビを中心とする農業を基幹産業とする人口約7,000人規模の町である。過去には長寿世界一を</w:t>
      </w:r>
      <w:r w:rsidR="00932B6E" w:rsidRPr="003C2ED8">
        <w:rPr>
          <w:rFonts w:asciiTheme="majorEastAsia" w:eastAsiaTheme="majorEastAsia" w:hAnsiTheme="majorEastAsia" w:hint="eastAsia"/>
          <w:sz w:val="24"/>
          <w:szCs w:val="24"/>
        </w:rPr>
        <w:t>男女一人ずつ</w:t>
      </w:r>
      <w:r w:rsidRPr="003C2ED8">
        <w:rPr>
          <w:rFonts w:asciiTheme="majorEastAsia" w:eastAsiaTheme="majorEastAsia" w:hAnsiTheme="majorEastAsia" w:hint="eastAsia"/>
          <w:sz w:val="24"/>
          <w:szCs w:val="24"/>
        </w:rPr>
        <w:t>輩出し、厚生労働省による合計特殊出生率は2期連続で日本一であり、現在2.81の出生率を誇る。</w:t>
      </w:r>
    </w:p>
    <w:p w14:paraId="3C754458" w14:textId="77777777" w:rsidR="000E7346" w:rsidRPr="003C2ED8" w:rsidRDefault="000E7346" w:rsidP="000E7346">
      <w:pPr>
        <w:ind w:left="72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 xml:space="preserve">　少子高齢化、東京への一極集中による地域活力の減退が顕在化する中、</w:t>
      </w:r>
      <w:r w:rsidR="000E1832" w:rsidRPr="003C2ED8">
        <w:rPr>
          <w:rFonts w:asciiTheme="majorEastAsia" w:eastAsiaTheme="majorEastAsia" w:hAnsiTheme="majorEastAsia" w:hint="eastAsia"/>
          <w:sz w:val="24"/>
          <w:szCs w:val="24"/>
        </w:rPr>
        <w:t>100歳以上の人口比率（百寿率）が全国最高の島根県を大きく上回る</w:t>
      </w:r>
      <w:r w:rsidR="00932B6E" w:rsidRPr="003C2ED8">
        <w:rPr>
          <w:rFonts w:asciiTheme="majorEastAsia" w:eastAsiaTheme="majorEastAsia" w:hAnsiTheme="majorEastAsia" w:hint="eastAsia"/>
          <w:sz w:val="24"/>
          <w:szCs w:val="24"/>
        </w:rPr>
        <w:t>27.4</w:t>
      </w:r>
      <w:r w:rsidR="000E1832" w:rsidRPr="003C2ED8">
        <w:rPr>
          <w:rFonts w:asciiTheme="majorEastAsia" w:eastAsiaTheme="majorEastAsia" w:hAnsiTheme="majorEastAsia" w:hint="eastAsia"/>
          <w:sz w:val="24"/>
          <w:szCs w:val="24"/>
        </w:rPr>
        <w:t>人を示す長寿の要因を探り、少子化が続く日本の中で合計特殊出生率を5年毎に大きく上げている本町の地域力を、今後の地域再生のための原動力と</w:t>
      </w:r>
      <w:r w:rsidR="004456E6" w:rsidRPr="003C2ED8">
        <w:rPr>
          <w:rFonts w:asciiTheme="majorEastAsia" w:eastAsiaTheme="majorEastAsia" w:hAnsiTheme="majorEastAsia" w:hint="eastAsia"/>
          <w:sz w:val="24"/>
          <w:szCs w:val="24"/>
        </w:rPr>
        <w:t>みなし</w:t>
      </w:r>
      <w:r w:rsidR="000E1832" w:rsidRPr="003C2ED8">
        <w:rPr>
          <w:rFonts w:asciiTheme="majorEastAsia" w:eastAsiaTheme="majorEastAsia" w:hAnsiTheme="majorEastAsia" w:hint="eastAsia"/>
          <w:sz w:val="24"/>
          <w:szCs w:val="24"/>
        </w:rPr>
        <w:t>、その中で更なる</w:t>
      </w:r>
      <w:r w:rsidR="00932B6E" w:rsidRPr="003C2ED8">
        <w:rPr>
          <w:rFonts w:asciiTheme="majorEastAsia" w:eastAsiaTheme="majorEastAsia" w:hAnsiTheme="majorEastAsia" w:hint="eastAsia"/>
          <w:sz w:val="24"/>
          <w:szCs w:val="24"/>
        </w:rPr>
        <w:t>細やかな施策を強化するために、この地域再生計画を</w:t>
      </w:r>
      <w:r w:rsidR="009266C4" w:rsidRPr="003C2ED8">
        <w:rPr>
          <w:rFonts w:asciiTheme="majorEastAsia" w:eastAsiaTheme="majorEastAsia" w:hAnsiTheme="majorEastAsia" w:hint="eastAsia"/>
          <w:sz w:val="24"/>
          <w:szCs w:val="24"/>
        </w:rPr>
        <w:t>位置づけ、流入人口の増大と暮らしの質の向上を目標とする</w:t>
      </w:r>
      <w:r w:rsidR="004456E6" w:rsidRPr="003C2ED8">
        <w:rPr>
          <w:rFonts w:asciiTheme="majorEastAsia" w:eastAsiaTheme="majorEastAsia" w:hAnsiTheme="majorEastAsia" w:hint="eastAsia"/>
          <w:sz w:val="24"/>
          <w:szCs w:val="24"/>
        </w:rPr>
        <w:t>。</w:t>
      </w:r>
    </w:p>
    <w:p w14:paraId="79CBB710" w14:textId="77777777" w:rsidR="00113F6A" w:rsidRDefault="00113F6A" w:rsidP="000E7346">
      <w:pPr>
        <w:ind w:left="72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 xml:space="preserve">　</w:t>
      </w:r>
    </w:p>
    <w:p w14:paraId="173ACB83" w14:textId="77777777" w:rsidR="003C2ED8" w:rsidRPr="003C2ED8" w:rsidRDefault="003C2ED8" w:rsidP="000E7346">
      <w:pPr>
        <w:ind w:left="720"/>
        <w:rPr>
          <w:rFonts w:asciiTheme="majorEastAsia" w:eastAsiaTheme="majorEastAsia" w:hAnsiTheme="majorEastAsia"/>
          <w:sz w:val="24"/>
          <w:szCs w:val="24"/>
        </w:rPr>
      </w:pPr>
    </w:p>
    <w:p w14:paraId="459E2D3E" w14:textId="77777777" w:rsidR="004456E6" w:rsidRDefault="00D369B9" w:rsidP="000E7346">
      <w:pPr>
        <w:ind w:left="72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w:t>
      </w:r>
      <w:r w:rsidR="004456E6" w:rsidRPr="003C2ED8">
        <w:rPr>
          <w:rFonts w:asciiTheme="majorEastAsia" w:eastAsiaTheme="majorEastAsia" w:hAnsiTheme="majorEastAsia" w:hint="eastAsia"/>
          <w:sz w:val="24"/>
          <w:szCs w:val="24"/>
        </w:rPr>
        <w:t>数値目標</w:t>
      </w:r>
      <w:r w:rsidRPr="003C2ED8">
        <w:rPr>
          <w:rFonts w:asciiTheme="majorEastAsia" w:eastAsiaTheme="majorEastAsia" w:hAnsiTheme="majorEastAsia" w:hint="eastAsia"/>
          <w:sz w:val="24"/>
          <w:szCs w:val="24"/>
        </w:rPr>
        <w:t>＞</w:t>
      </w:r>
    </w:p>
    <w:tbl>
      <w:tblPr>
        <w:tblStyle w:val="a4"/>
        <w:tblW w:w="7506" w:type="dxa"/>
        <w:tblInd w:w="988" w:type="dxa"/>
        <w:tblLook w:val="04A0" w:firstRow="1" w:lastRow="0" w:firstColumn="1" w:lastColumn="0" w:noHBand="0" w:noVBand="1"/>
      </w:tblPr>
      <w:tblGrid>
        <w:gridCol w:w="1417"/>
        <w:gridCol w:w="5032"/>
        <w:gridCol w:w="1057"/>
      </w:tblGrid>
      <w:tr w:rsidR="00B57CF6" w:rsidRPr="003C2ED8" w14:paraId="5E4A2114" w14:textId="77777777" w:rsidTr="001F6855">
        <w:tc>
          <w:tcPr>
            <w:tcW w:w="1417" w:type="dxa"/>
          </w:tcPr>
          <w:p w14:paraId="4050690A" w14:textId="77777777" w:rsidR="00B57CF6" w:rsidRPr="003C2ED8" w:rsidRDefault="00B57CF6"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事　業</w:t>
            </w:r>
          </w:p>
        </w:tc>
        <w:tc>
          <w:tcPr>
            <w:tcW w:w="5032" w:type="dxa"/>
          </w:tcPr>
          <w:p w14:paraId="41727950" w14:textId="166DD94E" w:rsidR="00B57CF6" w:rsidRPr="003C2ED8" w:rsidRDefault="00B57CF6"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子宝日本一の伊仙町へ学習支援センターを</w:t>
            </w:r>
          </w:p>
        </w:tc>
        <w:tc>
          <w:tcPr>
            <w:tcW w:w="1057" w:type="dxa"/>
            <w:vMerge w:val="restart"/>
          </w:tcPr>
          <w:p w14:paraId="5FA4D7AA" w14:textId="77777777" w:rsidR="00B57CF6" w:rsidRPr="003C2ED8" w:rsidRDefault="00B57CF6" w:rsidP="00D97FAB">
            <w:pPr>
              <w:pStyle w:val="Default"/>
              <w:jc w:val="center"/>
              <w:rPr>
                <w:rFonts w:asciiTheme="majorEastAsia" w:eastAsiaTheme="majorEastAsia" w:hAnsiTheme="majorEastAsia"/>
                <w:color w:val="auto"/>
              </w:rPr>
            </w:pPr>
          </w:p>
          <w:p w14:paraId="51F27A49" w14:textId="77777777" w:rsidR="00B57CF6" w:rsidRPr="003C2ED8" w:rsidRDefault="00B57CF6"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年　月</w:t>
            </w:r>
          </w:p>
        </w:tc>
      </w:tr>
      <w:tr w:rsidR="00C460BA" w:rsidRPr="003C2ED8" w14:paraId="67537A0D" w14:textId="77777777" w:rsidTr="00B57CF6">
        <w:tc>
          <w:tcPr>
            <w:tcW w:w="1417" w:type="dxa"/>
          </w:tcPr>
          <w:p w14:paraId="5CE3DEF2"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ＫＰＩ</w:t>
            </w:r>
          </w:p>
        </w:tc>
        <w:tc>
          <w:tcPr>
            <w:tcW w:w="5032" w:type="dxa"/>
          </w:tcPr>
          <w:p w14:paraId="2CECCC39"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子育て世代移住世帯数</w:t>
            </w:r>
          </w:p>
        </w:tc>
        <w:tc>
          <w:tcPr>
            <w:tcW w:w="1057" w:type="dxa"/>
            <w:vMerge/>
          </w:tcPr>
          <w:p w14:paraId="1363662D" w14:textId="77777777" w:rsidR="00C460BA" w:rsidRPr="003C2ED8" w:rsidRDefault="00C460BA" w:rsidP="00D97FAB">
            <w:pPr>
              <w:pStyle w:val="Default"/>
              <w:jc w:val="center"/>
              <w:rPr>
                <w:rFonts w:asciiTheme="majorEastAsia" w:eastAsiaTheme="majorEastAsia" w:hAnsiTheme="majorEastAsia"/>
                <w:color w:val="auto"/>
              </w:rPr>
            </w:pPr>
          </w:p>
        </w:tc>
      </w:tr>
      <w:tr w:rsidR="00C460BA" w:rsidRPr="003C2ED8" w14:paraId="416CC79F" w14:textId="77777777" w:rsidTr="00B57CF6">
        <w:tc>
          <w:tcPr>
            <w:tcW w:w="1417" w:type="dxa"/>
          </w:tcPr>
          <w:p w14:paraId="087E3D49"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申請時</w:t>
            </w:r>
          </w:p>
        </w:tc>
        <w:tc>
          <w:tcPr>
            <w:tcW w:w="5032" w:type="dxa"/>
          </w:tcPr>
          <w:p w14:paraId="6E01D6F5"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24</w:t>
            </w:r>
          </w:p>
        </w:tc>
        <w:tc>
          <w:tcPr>
            <w:tcW w:w="1057" w:type="dxa"/>
          </w:tcPr>
          <w:p w14:paraId="57A0731B"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H28.3</w:t>
            </w:r>
          </w:p>
        </w:tc>
      </w:tr>
      <w:tr w:rsidR="00C460BA" w:rsidRPr="003C2ED8" w14:paraId="0D72E910" w14:textId="77777777" w:rsidTr="00B57CF6">
        <w:tc>
          <w:tcPr>
            <w:tcW w:w="1417" w:type="dxa"/>
          </w:tcPr>
          <w:p w14:paraId="0532FF6C"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初年度</w:t>
            </w:r>
          </w:p>
        </w:tc>
        <w:tc>
          <w:tcPr>
            <w:tcW w:w="5032" w:type="dxa"/>
          </w:tcPr>
          <w:p w14:paraId="107D91DA" w14:textId="41561DC9"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w:t>
            </w:r>
            <w:r w:rsidR="00571337">
              <w:rPr>
                <w:rFonts w:asciiTheme="majorEastAsia" w:eastAsiaTheme="majorEastAsia" w:hAnsiTheme="majorEastAsia" w:hint="eastAsia"/>
                <w:color w:val="auto"/>
              </w:rPr>
              <w:t>5</w:t>
            </w:r>
          </w:p>
        </w:tc>
        <w:tc>
          <w:tcPr>
            <w:tcW w:w="1057" w:type="dxa"/>
          </w:tcPr>
          <w:p w14:paraId="3C5113D7"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H29.3</w:t>
            </w:r>
          </w:p>
        </w:tc>
      </w:tr>
      <w:tr w:rsidR="00C460BA" w:rsidRPr="003C2ED8" w14:paraId="2768900B" w14:textId="77777777" w:rsidTr="00B57CF6">
        <w:tc>
          <w:tcPr>
            <w:tcW w:w="1417" w:type="dxa"/>
          </w:tcPr>
          <w:p w14:paraId="0C63C902"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2年目</w:t>
            </w:r>
          </w:p>
        </w:tc>
        <w:tc>
          <w:tcPr>
            <w:tcW w:w="5032" w:type="dxa"/>
          </w:tcPr>
          <w:p w14:paraId="6B22FC0F"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28</w:t>
            </w:r>
          </w:p>
        </w:tc>
        <w:tc>
          <w:tcPr>
            <w:tcW w:w="1057" w:type="dxa"/>
          </w:tcPr>
          <w:p w14:paraId="382CBD57"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H30.3</w:t>
            </w:r>
          </w:p>
        </w:tc>
      </w:tr>
      <w:tr w:rsidR="00C460BA" w:rsidRPr="003C2ED8" w14:paraId="129C175B" w14:textId="77777777" w:rsidTr="00B57CF6">
        <w:tc>
          <w:tcPr>
            <w:tcW w:w="1417" w:type="dxa"/>
          </w:tcPr>
          <w:p w14:paraId="716ABCE0"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3年目</w:t>
            </w:r>
          </w:p>
        </w:tc>
        <w:tc>
          <w:tcPr>
            <w:tcW w:w="5032" w:type="dxa"/>
          </w:tcPr>
          <w:p w14:paraId="26DCD723"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32</w:t>
            </w:r>
          </w:p>
        </w:tc>
        <w:tc>
          <w:tcPr>
            <w:tcW w:w="1057" w:type="dxa"/>
          </w:tcPr>
          <w:p w14:paraId="013613A3"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H31.3</w:t>
            </w:r>
          </w:p>
        </w:tc>
      </w:tr>
      <w:tr w:rsidR="00C460BA" w:rsidRPr="003C2ED8" w14:paraId="07F71F94" w14:textId="77777777" w:rsidTr="00B57CF6">
        <w:tc>
          <w:tcPr>
            <w:tcW w:w="1417" w:type="dxa"/>
          </w:tcPr>
          <w:p w14:paraId="0938A7F3"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4年目</w:t>
            </w:r>
          </w:p>
        </w:tc>
        <w:tc>
          <w:tcPr>
            <w:tcW w:w="5032" w:type="dxa"/>
          </w:tcPr>
          <w:p w14:paraId="5D8FC27F"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36</w:t>
            </w:r>
          </w:p>
        </w:tc>
        <w:tc>
          <w:tcPr>
            <w:tcW w:w="1057" w:type="dxa"/>
          </w:tcPr>
          <w:p w14:paraId="6F256095"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H32.3</w:t>
            </w:r>
          </w:p>
        </w:tc>
      </w:tr>
      <w:tr w:rsidR="00C460BA" w:rsidRPr="003C2ED8" w14:paraId="1EE3D25D" w14:textId="77777777" w:rsidTr="00B57CF6">
        <w:tc>
          <w:tcPr>
            <w:tcW w:w="1417" w:type="dxa"/>
          </w:tcPr>
          <w:p w14:paraId="2E833686"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5年目</w:t>
            </w:r>
          </w:p>
        </w:tc>
        <w:tc>
          <w:tcPr>
            <w:tcW w:w="5032" w:type="dxa"/>
          </w:tcPr>
          <w:p w14:paraId="7ACF90A3"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40</w:t>
            </w:r>
          </w:p>
        </w:tc>
        <w:tc>
          <w:tcPr>
            <w:tcW w:w="1057" w:type="dxa"/>
          </w:tcPr>
          <w:p w14:paraId="07ECB4E1" w14:textId="77777777" w:rsidR="00C460BA" w:rsidRPr="003C2ED8" w:rsidRDefault="00C460BA" w:rsidP="00D97F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H33.3</w:t>
            </w:r>
          </w:p>
        </w:tc>
      </w:tr>
    </w:tbl>
    <w:p w14:paraId="37B922EE" w14:textId="77777777" w:rsidR="004456E6" w:rsidRPr="003C2ED8" w:rsidRDefault="004456E6" w:rsidP="000E7346">
      <w:pPr>
        <w:ind w:left="720"/>
        <w:rPr>
          <w:rFonts w:asciiTheme="majorEastAsia" w:eastAsiaTheme="majorEastAsia" w:hAnsiTheme="majorEastAsia"/>
          <w:sz w:val="24"/>
          <w:szCs w:val="24"/>
        </w:rPr>
      </w:pPr>
    </w:p>
    <w:p w14:paraId="636609A4" w14:textId="77777777" w:rsidR="0060740C" w:rsidRDefault="0060740C">
      <w:pPr>
        <w:widowControl/>
        <w:jc w:val="left"/>
        <w:rPr>
          <w:rFonts w:asciiTheme="majorEastAsia" w:eastAsiaTheme="majorEastAsia" w:hAnsiTheme="majorEastAsia"/>
          <w:b/>
          <w:sz w:val="24"/>
          <w:szCs w:val="24"/>
        </w:rPr>
      </w:pPr>
      <w:r>
        <w:rPr>
          <w:rFonts w:asciiTheme="majorEastAsia" w:eastAsiaTheme="majorEastAsia" w:hAnsiTheme="majorEastAsia"/>
          <w:b/>
          <w:sz w:val="24"/>
          <w:szCs w:val="24"/>
        </w:rPr>
        <w:br w:type="page"/>
      </w:r>
    </w:p>
    <w:p w14:paraId="1EC4453F" w14:textId="1D4B0E08" w:rsidR="00276B61" w:rsidRPr="003C2ED8" w:rsidRDefault="00276B61" w:rsidP="00276B61">
      <w:pPr>
        <w:pStyle w:val="a3"/>
        <w:numPr>
          <w:ilvl w:val="0"/>
          <w:numId w:val="1"/>
        </w:numPr>
        <w:ind w:leftChars="0"/>
        <w:rPr>
          <w:rFonts w:asciiTheme="majorEastAsia" w:eastAsiaTheme="majorEastAsia" w:hAnsiTheme="majorEastAsia"/>
          <w:b/>
          <w:sz w:val="24"/>
          <w:szCs w:val="24"/>
        </w:rPr>
      </w:pPr>
      <w:r w:rsidRPr="003C2ED8">
        <w:rPr>
          <w:rFonts w:asciiTheme="majorEastAsia" w:eastAsiaTheme="majorEastAsia" w:hAnsiTheme="majorEastAsia" w:hint="eastAsia"/>
          <w:b/>
          <w:sz w:val="24"/>
          <w:szCs w:val="24"/>
        </w:rPr>
        <w:lastRenderedPageBreak/>
        <w:t>地域再生を図るために行う事業</w:t>
      </w:r>
    </w:p>
    <w:p w14:paraId="6AA14219" w14:textId="77777777" w:rsidR="001365EC" w:rsidRDefault="000627B3" w:rsidP="001365EC">
      <w:pPr>
        <w:pStyle w:val="Default"/>
        <w:ind w:firstLineChars="100" w:firstLine="241"/>
        <w:jc w:val="both"/>
        <w:rPr>
          <w:rFonts w:asciiTheme="majorEastAsia" w:eastAsiaTheme="majorEastAsia" w:hAnsiTheme="majorEastAsia"/>
          <w:b/>
          <w:color w:val="auto"/>
        </w:rPr>
      </w:pPr>
      <w:r w:rsidRPr="003C2ED8">
        <w:rPr>
          <w:rFonts w:asciiTheme="majorEastAsia" w:eastAsiaTheme="majorEastAsia" w:hAnsiTheme="majorEastAsia" w:hint="eastAsia"/>
          <w:b/>
          <w:color w:val="auto"/>
        </w:rPr>
        <w:t>５-１</w:t>
      </w:r>
      <w:r w:rsidR="001365EC">
        <w:rPr>
          <w:rFonts w:asciiTheme="majorEastAsia" w:eastAsiaTheme="majorEastAsia" w:hAnsiTheme="majorEastAsia" w:hint="eastAsia"/>
          <w:b/>
          <w:color w:val="auto"/>
        </w:rPr>
        <w:t xml:space="preserve">　全体の概要</w:t>
      </w:r>
    </w:p>
    <w:p w14:paraId="4771AC79" w14:textId="77777777" w:rsidR="001365EC" w:rsidRDefault="001365EC" w:rsidP="001365EC">
      <w:pPr>
        <w:pStyle w:val="Default"/>
        <w:ind w:firstLineChars="100" w:firstLine="241"/>
        <w:jc w:val="both"/>
        <w:rPr>
          <w:rFonts w:asciiTheme="majorEastAsia" w:eastAsiaTheme="majorEastAsia" w:hAnsiTheme="majorEastAsia"/>
          <w:b/>
          <w:color w:val="auto"/>
        </w:rPr>
      </w:pPr>
      <w:r>
        <w:rPr>
          <w:rFonts w:asciiTheme="majorEastAsia" w:eastAsiaTheme="majorEastAsia" w:hAnsiTheme="majorEastAsia" w:hint="eastAsia"/>
          <w:b/>
          <w:color w:val="auto"/>
        </w:rPr>
        <w:t xml:space="preserve">　　　５－２（３）に記載</w:t>
      </w:r>
    </w:p>
    <w:p w14:paraId="6EF26D4E" w14:textId="77777777" w:rsidR="001365EC" w:rsidRDefault="001365EC" w:rsidP="001365EC">
      <w:pPr>
        <w:pStyle w:val="Default"/>
        <w:ind w:firstLineChars="100" w:firstLine="241"/>
        <w:jc w:val="both"/>
        <w:rPr>
          <w:rFonts w:asciiTheme="majorEastAsia" w:eastAsiaTheme="majorEastAsia" w:hAnsiTheme="majorEastAsia"/>
          <w:b/>
          <w:color w:val="auto"/>
        </w:rPr>
      </w:pPr>
    </w:p>
    <w:p w14:paraId="655830E3" w14:textId="77777777" w:rsidR="001365EC" w:rsidRDefault="001365EC" w:rsidP="001365EC">
      <w:pPr>
        <w:pStyle w:val="Default"/>
        <w:ind w:firstLineChars="100" w:firstLine="241"/>
        <w:jc w:val="both"/>
        <w:rPr>
          <w:rFonts w:asciiTheme="majorEastAsia" w:eastAsiaTheme="majorEastAsia" w:hAnsiTheme="majorEastAsia"/>
          <w:b/>
          <w:color w:val="auto"/>
        </w:rPr>
      </w:pPr>
      <w:r>
        <w:rPr>
          <w:rFonts w:asciiTheme="majorEastAsia" w:eastAsiaTheme="majorEastAsia" w:hAnsiTheme="majorEastAsia" w:hint="eastAsia"/>
          <w:b/>
          <w:color w:val="auto"/>
        </w:rPr>
        <w:t>５</w:t>
      </w:r>
      <w:r w:rsidR="000627B3" w:rsidRPr="003C2ED8">
        <w:rPr>
          <w:rFonts w:asciiTheme="majorEastAsia" w:eastAsiaTheme="majorEastAsia" w:hAnsiTheme="majorEastAsia" w:hint="eastAsia"/>
          <w:b/>
          <w:color w:val="auto"/>
        </w:rPr>
        <w:t>-２</w:t>
      </w:r>
      <w:r>
        <w:rPr>
          <w:rFonts w:asciiTheme="majorEastAsia" w:eastAsiaTheme="majorEastAsia" w:hAnsiTheme="majorEastAsia" w:hint="eastAsia"/>
          <w:b/>
          <w:color w:val="auto"/>
        </w:rPr>
        <w:t xml:space="preserve">　第５章の特別の措置を適用して行う事業</w:t>
      </w:r>
    </w:p>
    <w:p w14:paraId="03584F82" w14:textId="73429AC2" w:rsidR="000627B3" w:rsidRPr="003C2ED8" w:rsidRDefault="000627B3" w:rsidP="00B57CF6">
      <w:pPr>
        <w:pStyle w:val="Default"/>
        <w:ind w:leftChars="200" w:left="420"/>
        <w:jc w:val="both"/>
        <w:rPr>
          <w:rFonts w:asciiTheme="majorEastAsia" w:eastAsiaTheme="majorEastAsia" w:hAnsiTheme="majorEastAsia"/>
          <w:b/>
          <w:color w:val="auto"/>
        </w:rPr>
      </w:pPr>
      <w:r w:rsidRPr="003C2ED8">
        <w:rPr>
          <w:rFonts w:asciiTheme="majorEastAsia" w:eastAsiaTheme="majorEastAsia" w:hAnsiTheme="majorEastAsia"/>
          <w:b/>
          <w:color w:val="auto"/>
        </w:rPr>
        <w:t xml:space="preserve"> </w:t>
      </w:r>
      <w:r w:rsidRPr="003C2ED8">
        <w:rPr>
          <w:rFonts w:asciiTheme="majorEastAsia" w:eastAsiaTheme="majorEastAsia" w:hAnsiTheme="majorEastAsia" w:hint="eastAsia"/>
          <w:b/>
          <w:color w:val="auto"/>
        </w:rPr>
        <w:t>まち・ひと・しごと創生寄付活用事業</w:t>
      </w:r>
      <w:r w:rsidR="001365EC">
        <w:rPr>
          <w:rFonts w:asciiTheme="majorEastAsia" w:eastAsiaTheme="majorEastAsia" w:hAnsiTheme="majorEastAsia" w:hint="eastAsia"/>
          <w:b/>
          <w:color w:val="auto"/>
        </w:rPr>
        <w:t>に関連する寄附を行った法人に対する特例</w:t>
      </w:r>
      <w:r w:rsidRPr="003C2ED8">
        <w:rPr>
          <w:rFonts w:asciiTheme="majorEastAsia" w:eastAsiaTheme="majorEastAsia" w:hAnsiTheme="majorEastAsia" w:hint="eastAsia"/>
          <w:b/>
          <w:color w:val="auto"/>
        </w:rPr>
        <w:t>（内閣府）：【Ａ</w:t>
      </w:r>
      <w:r w:rsidR="00B57CF6">
        <w:rPr>
          <w:rFonts w:asciiTheme="majorEastAsia" w:eastAsiaTheme="majorEastAsia" w:hAnsiTheme="majorEastAsia" w:hint="eastAsia"/>
          <w:b/>
          <w:color w:val="auto"/>
        </w:rPr>
        <w:t>2007</w:t>
      </w:r>
      <w:r w:rsidRPr="003C2ED8">
        <w:rPr>
          <w:rFonts w:asciiTheme="majorEastAsia" w:eastAsiaTheme="majorEastAsia" w:hAnsiTheme="majorEastAsia" w:hint="eastAsia"/>
          <w:b/>
          <w:color w:val="auto"/>
        </w:rPr>
        <w:t>】</w:t>
      </w:r>
      <w:r w:rsidRPr="003C2ED8">
        <w:rPr>
          <w:rFonts w:asciiTheme="majorEastAsia" w:eastAsiaTheme="majorEastAsia" w:hAnsiTheme="majorEastAsia"/>
          <w:b/>
          <w:color w:val="auto"/>
        </w:rPr>
        <w:t xml:space="preserve"> </w:t>
      </w:r>
    </w:p>
    <w:p w14:paraId="7E923C5D" w14:textId="77777777" w:rsidR="000627B3" w:rsidRPr="003C2ED8" w:rsidRDefault="001365EC" w:rsidP="00B57CF6">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（１）</w:t>
      </w:r>
      <w:r w:rsidR="000627B3" w:rsidRPr="003C2ED8">
        <w:rPr>
          <w:rFonts w:asciiTheme="majorEastAsia" w:eastAsiaTheme="majorEastAsia" w:hAnsiTheme="majorEastAsia" w:hint="eastAsia"/>
          <w:color w:val="auto"/>
        </w:rPr>
        <w:t>事業名：</w:t>
      </w:r>
      <w:r w:rsidR="000627B3" w:rsidRPr="003C2ED8">
        <w:rPr>
          <w:rFonts w:asciiTheme="majorEastAsia" w:eastAsiaTheme="majorEastAsia" w:hAnsiTheme="majorEastAsia"/>
          <w:color w:val="auto"/>
        </w:rPr>
        <w:t xml:space="preserve"> </w:t>
      </w:r>
      <w:r w:rsidR="000627B3" w:rsidRPr="003C2ED8">
        <w:rPr>
          <w:rFonts w:asciiTheme="majorEastAsia" w:eastAsiaTheme="majorEastAsia" w:hAnsiTheme="majorEastAsia" w:hint="eastAsia"/>
          <w:color w:val="auto"/>
        </w:rPr>
        <w:t>「子宝日本一の伊仙町へ学習支援センターを」</w:t>
      </w:r>
    </w:p>
    <w:p w14:paraId="4B22B671" w14:textId="77777777" w:rsidR="000627B3" w:rsidRPr="003C2ED8" w:rsidRDefault="000627B3" w:rsidP="000627B3">
      <w:pPr>
        <w:pStyle w:val="Default"/>
        <w:ind w:left="1240"/>
        <w:jc w:val="both"/>
        <w:rPr>
          <w:rFonts w:asciiTheme="majorEastAsia" w:eastAsiaTheme="majorEastAsia" w:hAnsiTheme="majorEastAsia"/>
          <w:color w:val="auto"/>
        </w:rPr>
      </w:pPr>
    </w:p>
    <w:p w14:paraId="0DBDF43B" w14:textId="77777777" w:rsidR="000627B3" w:rsidRPr="003C2ED8" w:rsidRDefault="001365EC" w:rsidP="00B57CF6">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（２）</w:t>
      </w:r>
      <w:r w:rsidR="000627B3" w:rsidRPr="003C2ED8">
        <w:rPr>
          <w:rFonts w:asciiTheme="majorEastAsia" w:eastAsiaTheme="majorEastAsia" w:hAnsiTheme="majorEastAsia" w:hint="eastAsia"/>
          <w:color w:val="auto"/>
        </w:rPr>
        <w:t>事業区分：生涯活躍のまち</w:t>
      </w:r>
    </w:p>
    <w:p w14:paraId="4B4F337B" w14:textId="77777777" w:rsidR="000627B3" w:rsidRPr="001365EC" w:rsidRDefault="000627B3" w:rsidP="000627B3">
      <w:pPr>
        <w:pStyle w:val="a3"/>
        <w:rPr>
          <w:rFonts w:asciiTheme="majorEastAsia" w:eastAsiaTheme="majorEastAsia" w:hAnsiTheme="majorEastAsia"/>
          <w:sz w:val="24"/>
          <w:szCs w:val="24"/>
        </w:rPr>
      </w:pPr>
    </w:p>
    <w:p w14:paraId="3876CA6E" w14:textId="77777777" w:rsidR="000627B3" w:rsidRPr="003C2ED8" w:rsidRDefault="001365EC" w:rsidP="00B57CF6">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（３）</w:t>
      </w:r>
      <w:r w:rsidR="000627B3" w:rsidRPr="003C2ED8">
        <w:rPr>
          <w:rFonts w:asciiTheme="majorEastAsia" w:eastAsiaTheme="majorEastAsia" w:hAnsiTheme="majorEastAsia" w:hint="eastAsia"/>
          <w:color w:val="auto"/>
        </w:rPr>
        <w:t>事業の目的・内容：</w:t>
      </w:r>
    </w:p>
    <w:p w14:paraId="4040A225" w14:textId="77777777" w:rsidR="001365EC" w:rsidRDefault="000627B3" w:rsidP="00286257">
      <w:pPr>
        <w:pStyle w:val="Default"/>
        <w:ind w:leftChars="300" w:left="870" w:hangingChars="100" w:hanging="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（目的）　</w:t>
      </w:r>
    </w:p>
    <w:p w14:paraId="0A994A86" w14:textId="77777777" w:rsidR="00286257" w:rsidRPr="003C2ED8" w:rsidRDefault="000627B3" w:rsidP="00B57CF6">
      <w:pPr>
        <w:pStyle w:val="Default"/>
        <w:ind w:leftChars="400" w:left="840" w:firstLineChars="100" w:firstLine="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伊仙町は合計特殊出生率日本一を誇り、多くの子供たちを生み育てる地域力は、現在少子化が進む日本全体の中で際立っている。しかし幼少期の子供たちの成育を支える人と人とのつながりも、学童期に入ると学校教育へ一任され、</w:t>
      </w:r>
      <w:r w:rsidR="00210F03" w:rsidRPr="003C2ED8">
        <w:rPr>
          <w:rFonts w:asciiTheme="majorEastAsia" w:eastAsiaTheme="majorEastAsia" w:hAnsiTheme="majorEastAsia" w:hint="eastAsia"/>
          <w:color w:val="auto"/>
        </w:rPr>
        <w:t>民間の学習塾は1軒存在するものの、高校生になると課外で教わる場所はなくなってしまう。特に</w:t>
      </w:r>
      <w:r w:rsidR="0039093B" w:rsidRPr="003C2ED8">
        <w:rPr>
          <w:rFonts w:asciiTheme="majorEastAsia" w:eastAsiaTheme="majorEastAsia" w:hAnsiTheme="majorEastAsia" w:hint="eastAsia"/>
          <w:color w:val="auto"/>
        </w:rPr>
        <w:t>放課後や長期休業期間に子供たちが学習できるス</w:t>
      </w:r>
      <w:r w:rsidR="00210F03" w:rsidRPr="003C2ED8">
        <w:rPr>
          <w:rFonts w:asciiTheme="majorEastAsia" w:eastAsiaTheme="majorEastAsia" w:hAnsiTheme="majorEastAsia" w:hint="eastAsia"/>
          <w:color w:val="auto"/>
        </w:rPr>
        <w:t>ペースは、この学習塾に通う以外町内には存在せず、</w:t>
      </w:r>
      <w:r w:rsidR="00056503" w:rsidRPr="003C2ED8">
        <w:rPr>
          <w:rFonts w:asciiTheme="majorEastAsia" w:eastAsiaTheme="majorEastAsia" w:hAnsiTheme="majorEastAsia" w:hint="eastAsia"/>
          <w:color w:val="auto"/>
        </w:rPr>
        <w:t>学習支援体制は十分とは言えない。</w:t>
      </w:r>
    </w:p>
    <w:p w14:paraId="35CCAB6E" w14:textId="77777777" w:rsidR="000627B3" w:rsidRPr="003C2ED8" w:rsidRDefault="00056503" w:rsidP="00286257">
      <w:pPr>
        <w:pStyle w:val="Default"/>
        <w:ind w:leftChars="400" w:left="840" w:firstLineChars="100" w:firstLine="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近年ではそのような状況を避けて、高校進学のみならず、中学進学から親元を離れ進学校へ進む生徒も出現してきて</w:t>
      </w:r>
      <w:r w:rsidR="00210F03" w:rsidRPr="003C2ED8">
        <w:rPr>
          <w:rFonts w:asciiTheme="majorEastAsia" w:eastAsiaTheme="majorEastAsia" w:hAnsiTheme="majorEastAsia" w:hint="eastAsia"/>
          <w:color w:val="auto"/>
        </w:rPr>
        <w:t>おり、</w:t>
      </w:r>
      <w:r w:rsidR="000F0644" w:rsidRPr="003C2ED8">
        <w:rPr>
          <w:rFonts w:asciiTheme="majorEastAsia" w:eastAsiaTheme="majorEastAsia" w:hAnsiTheme="majorEastAsia" w:hint="eastAsia"/>
          <w:color w:val="auto"/>
        </w:rPr>
        <w:t>小学校卒業と同時に寮生活となり、早すぎる親離れ、子離れをせざるを得ない世帯も出てきて</w:t>
      </w:r>
      <w:r w:rsidRPr="003C2ED8">
        <w:rPr>
          <w:rFonts w:asciiTheme="majorEastAsia" w:eastAsiaTheme="majorEastAsia" w:hAnsiTheme="majorEastAsia" w:hint="eastAsia"/>
          <w:color w:val="auto"/>
        </w:rPr>
        <w:t>いる。</w:t>
      </w:r>
    </w:p>
    <w:p w14:paraId="07D97002" w14:textId="77777777" w:rsidR="00A94000" w:rsidRPr="003C2ED8" w:rsidRDefault="000F0644" w:rsidP="00A94000">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類稀な地域力や子育て力をもつ徳之島に</w:t>
      </w:r>
      <w:r w:rsidR="00A94000" w:rsidRPr="003C2ED8">
        <w:rPr>
          <w:rFonts w:asciiTheme="majorEastAsia" w:eastAsiaTheme="majorEastAsia" w:hAnsiTheme="majorEastAsia" w:hint="eastAsia"/>
          <w:color w:val="auto"/>
        </w:rPr>
        <w:t>生まれたとして</w:t>
      </w:r>
      <w:r w:rsidRPr="003C2ED8">
        <w:rPr>
          <w:rFonts w:asciiTheme="majorEastAsia" w:eastAsiaTheme="majorEastAsia" w:hAnsiTheme="majorEastAsia" w:hint="eastAsia"/>
          <w:color w:val="auto"/>
        </w:rPr>
        <w:t>も、</w:t>
      </w:r>
      <w:r w:rsidR="00A94000" w:rsidRPr="003C2ED8">
        <w:rPr>
          <w:rFonts w:asciiTheme="majorEastAsia" w:eastAsiaTheme="majorEastAsia" w:hAnsiTheme="majorEastAsia" w:hint="eastAsia"/>
          <w:color w:val="auto"/>
        </w:rPr>
        <w:t>10代前半</w:t>
      </w:r>
    </w:p>
    <w:p w14:paraId="3BAAB66C" w14:textId="77777777" w:rsidR="00097BEF" w:rsidRPr="003C2ED8" w:rsidRDefault="00A94000" w:rsidP="00A94000">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までしかその土地</w:t>
      </w:r>
      <w:r w:rsidR="00F71841" w:rsidRPr="003C2ED8">
        <w:rPr>
          <w:rFonts w:asciiTheme="majorEastAsia" w:eastAsiaTheme="majorEastAsia" w:hAnsiTheme="majorEastAsia" w:hint="eastAsia"/>
          <w:color w:val="auto"/>
        </w:rPr>
        <w:t>で育たなかった場合、郷土</w:t>
      </w:r>
      <w:r w:rsidR="000938F0" w:rsidRPr="003C2ED8">
        <w:rPr>
          <w:rFonts w:asciiTheme="majorEastAsia" w:eastAsiaTheme="majorEastAsia" w:hAnsiTheme="majorEastAsia" w:hint="eastAsia"/>
          <w:color w:val="auto"/>
        </w:rPr>
        <w:t>を思い郷土のために</w:t>
      </w:r>
      <w:r w:rsidR="00097BEF" w:rsidRPr="003C2ED8">
        <w:rPr>
          <w:rFonts w:asciiTheme="majorEastAsia" w:eastAsiaTheme="majorEastAsia" w:hAnsiTheme="majorEastAsia" w:hint="eastAsia"/>
          <w:color w:val="auto"/>
        </w:rPr>
        <w:t>還元し</w:t>
      </w:r>
    </w:p>
    <w:p w14:paraId="1F2521D5" w14:textId="77777777" w:rsidR="000F0644" w:rsidRPr="003C2ED8" w:rsidRDefault="00097BEF" w:rsidP="00097BEF">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ようとする</w:t>
      </w:r>
      <w:r w:rsidR="000938F0" w:rsidRPr="003C2ED8">
        <w:rPr>
          <w:rFonts w:asciiTheme="majorEastAsia" w:eastAsiaTheme="majorEastAsia" w:hAnsiTheme="majorEastAsia" w:hint="eastAsia"/>
          <w:color w:val="auto"/>
        </w:rPr>
        <w:t>心は育ちにくく</w:t>
      </w:r>
      <w:r w:rsidR="00A94000" w:rsidRPr="003C2ED8">
        <w:rPr>
          <w:rFonts w:asciiTheme="majorEastAsia" w:eastAsiaTheme="majorEastAsia" w:hAnsiTheme="majorEastAsia" w:hint="eastAsia"/>
          <w:color w:val="auto"/>
        </w:rPr>
        <w:t>、</w:t>
      </w:r>
      <w:r w:rsidRPr="003C2ED8">
        <w:rPr>
          <w:rFonts w:asciiTheme="majorEastAsia" w:eastAsiaTheme="majorEastAsia" w:hAnsiTheme="majorEastAsia" w:hint="eastAsia"/>
          <w:color w:val="auto"/>
        </w:rPr>
        <w:t>単なる</w:t>
      </w:r>
      <w:r w:rsidR="000938F0" w:rsidRPr="003C2ED8">
        <w:rPr>
          <w:rFonts w:asciiTheme="majorEastAsia" w:eastAsiaTheme="majorEastAsia" w:hAnsiTheme="majorEastAsia" w:hint="eastAsia"/>
          <w:color w:val="auto"/>
        </w:rPr>
        <w:t>優秀な人材の流出</w:t>
      </w:r>
      <w:r w:rsidR="00286257" w:rsidRPr="003C2ED8">
        <w:rPr>
          <w:rFonts w:asciiTheme="majorEastAsia" w:eastAsiaTheme="majorEastAsia" w:hAnsiTheme="majorEastAsia" w:hint="eastAsia"/>
          <w:color w:val="auto"/>
        </w:rPr>
        <w:t>となってしまう</w:t>
      </w:r>
      <w:r w:rsidRPr="003C2ED8">
        <w:rPr>
          <w:rFonts w:asciiTheme="majorEastAsia" w:eastAsiaTheme="majorEastAsia" w:hAnsiTheme="majorEastAsia" w:hint="eastAsia"/>
          <w:color w:val="auto"/>
        </w:rPr>
        <w:t>。</w:t>
      </w:r>
    </w:p>
    <w:p w14:paraId="6E8F9EA0" w14:textId="77777777" w:rsidR="006267C4" w:rsidRPr="003C2ED8" w:rsidRDefault="00097BEF" w:rsidP="00097BEF">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r w:rsidR="00056503" w:rsidRPr="003C2ED8">
        <w:rPr>
          <w:rFonts w:asciiTheme="majorEastAsia" w:eastAsiaTheme="majorEastAsia" w:hAnsiTheme="majorEastAsia" w:hint="eastAsia"/>
          <w:color w:val="auto"/>
        </w:rPr>
        <w:t>また、地方への人の流れを標榜する伊仙町にとって、移住希望者の数</w:t>
      </w:r>
    </w:p>
    <w:p w14:paraId="16C54D73" w14:textId="77777777" w:rsidR="00056503" w:rsidRPr="003C2ED8" w:rsidRDefault="00056503" w:rsidP="00D24169">
      <w:pPr>
        <w:pStyle w:val="Default"/>
        <w:ind w:leftChars="400" w:left="8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は年々増えているものの、子育て世代にとっての懸念はやはり教育水</w:t>
      </w:r>
      <w:r w:rsidR="00D24169" w:rsidRPr="003C2ED8">
        <w:rPr>
          <w:rFonts w:asciiTheme="majorEastAsia" w:eastAsiaTheme="majorEastAsia" w:hAnsiTheme="majorEastAsia" w:hint="eastAsia"/>
          <w:color w:val="auto"/>
        </w:rPr>
        <w:t xml:space="preserve">　</w:t>
      </w:r>
      <w:r w:rsidRPr="003C2ED8">
        <w:rPr>
          <w:rFonts w:asciiTheme="majorEastAsia" w:eastAsiaTheme="majorEastAsia" w:hAnsiTheme="majorEastAsia" w:hint="eastAsia"/>
          <w:color w:val="auto"/>
        </w:rPr>
        <w:t>準であり、その面で移住を躊躇する世帯も見受けられる。</w:t>
      </w:r>
    </w:p>
    <w:p w14:paraId="2A38E8DB" w14:textId="77777777" w:rsidR="00D24169" w:rsidRPr="003C2ED8" w:rsidRDefault="006267C4" w:rsidP="00D24169">
      <w:pPr>
        <w:pStyle w:val="Default"/>
        <w:ind w:left="192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r w:rsidR="00056503" w:rsidRPr="003C2ED8">
        <w:rPr>
          <w:rFonts w:asciiTheme="majorEastAsia" w:eastAsiaTheme="majorEastAsia" w:hAnsiTheme="majorEastAsia" w:hint="eastAsia"/>
          <w:color w:val="auto"/>
        </w:rPr>
        <w:t>本事業ではこのような現状を打破するための学習支援センターと図書</w:t>
      </w:r>
    </w:p>
    <w:p w14:paraId="6449D640" w14:textId="77777777" w:rsidR="00D24169" w:rsidRPr="003C2ED8" w:rsidRDefault="00056503" w:rsidP="00D24169">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館</w:t>
      </w:r>
      <w:r w:rsidR="008F5C49" w:rsidRPr="003C2ED8">
        <w:rPr>
          <w:rFonts w:asciiTheme="majorEastAsia" w:eastAsiaTheme="majorEastAsia" w:hAnsiTheme="majorEastAsia" w:hint="eastAsia"/>
          <w:color w:val="auto"/>
        </w:rPr>
        <w:t>複合施設を</w:t>
      </w:r>
      <w:r w:rsidR="006267C4" w:rsidRPr="003C2ED8">
        <w:rPr>
          <w:rFonts w:asciiTheme="majorEastAsia" w:eastAsiaTheme="majorEastAsia" w:hAnsiTheme="majorEastAsia" w:hint="eastAsia"/>
          <w:color w:val="auto"/>
        </w:rPr>
        <w:t>整備し、本町で育つ子供達の学習支援をバックアップし、</w:t>
      </w:r>
    </w:p>
    <w:p w14:paraId="7FAD3408" w14:textId="77777777" w:rsidR="00D24169" w:rsidRPr="003C2ED8" w:rsidRDefault="006267C4" w:rsidP="00D24169">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将</w:t>
      </w:r>
      <w:r w:rsidR="00056503" w:rsidRPr="003C2ED8">
        <w:rPr>
          <w:rFonts w:asciiTheme="majorEastAsia" w:eastAsiaTheme="majorEastAsia" w:hAnsiTheme="majorEastAsia" w:hint="eastAsia"/>
          <w:color w:val="auto"/>
        </w:rPr>
        <w:t>来的に島の未来を担う人材の育成を</w:t>
      </w:r>
      <w:r w:rsidR="0039093B" w:rsidRPr="003C2ED8">
        <w:rPr>
          <w:rFonts w:asciiTheme="majorEastAsia" w:eastAsiaTheme="majorEastAsia" w:hAnsiTheme="majorEastAsia" w:hint="eastAsia"/>
          <w:color w:val="auto"/>
        </w:rPr>
        <w:t>目指す。</w:t>
      </w:r>
      <w:r w:rsidR="00286257" w:rsidRPr="003C2ED8">
        <w:rPr>
          <w:rFonts w:asciiTheme="majorEastAsia" w:eastAsiaTheme="majorEastAsia" w:hAnsiTheme="majorEastAsia" w:hint="eastAsia"/>
          <w:color w:val="auto"/>
        </w:rPr>
        <w:t>公教育の学習定着</w:t>
      </w:r>
      <w:r w:rsidR="00097BEF" w:rsidRPr="003C2ED8">
        <w:rPr>
          <w:rFonts w:asciiTheme="majorEastAsia" w:eastAsiaTheme="majorEastAsia" w:hAnsiTheme="majorEastAsia" w:hint="eastAsia"/>
          <w:color w:val="auto"/>
        </w:rPr>
        <w:t>をはか</w:t>
      </w:r>
    </w:p>
    <w:p w14:paraId="32B20E7E" w14:textId="77777777" w:rsidR="00D24169" w:rsidRPr="003C2ED8" w:rsidRDefault="00097BEF" w:rsidP="00D24169">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るためにも、個別の指導が必要な生徒、あるいは島にいながらにして</w:t>
      </w:r>
      <w:r w:rsidR="00286257" w:rsidRPr="003C2ED8">
        <w:rPr>
          <w:rFonts w:asciiTheme="majorEastAsia" w:eastAsiaTheme="majorEastAsia" w:hAnsiTheme="majorEastAsia" w:hint="eastAsia"/>
          <w:color w:val="auto"/>
        </w:rPr>
        <w:t>、</w:t>
      </w:r>
    </w:p>
    <w:p w14:paraId="73E2CDB7" w14:textId="77777777" w:rsidR="00D24169" w:rsidRPr="003C2ED8" w:rsidRDefault="0091463E" w:rsidP="00D24169">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興味のある分野に関して特化して学習したい生徒など、よ</w:t>
      </w:r>
      <w:r w:rsidR="00D24169" w:rsidRPr="003C2ED8">
        <w:rPr>
          <w:rFonts w:asciiTheme="majorEastAsia" w:eastAsiaTheme="majorEastAsia" w:hAnsiTheme="majorEastAsia" w:hint="eastAsia"/>
          <w:color w:val="auto"/>
        </w:rPr>
        <w:t>りきめ細かい</w:t>
      </w:r>
    </w:p>
    <w:p w14:paraId="5EFACC6E" w14:textId="77777777" w:rsidR="00D24169" w:rsidRPr="003C2ED8" w:rsidRDefault="0091463E" w:rsidP="00D24169">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子供たちのニーズにこたえられる支援体制を確立する。</w:t>
      </w:r>
    </w:p>
    <w:p w14:paraId="568187FA" w14:textId="77777777" w:rsidR="00D24169" w:rsidRPr="003C2ED8" w:rsidRDefault="0091463E"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lastRenderedPageBreak/>
        <w:t>このように</w:t>
      </w:r>
      <w:r w:rsidR="0039093B" w:rsidRPr="003C2ED8">
        <w:rPr>
          <w:rFonts w:asciiTheme="majorEastAsia" w:eastAsiaTheme="majorEastAsia" w:hAnsiTheme="majorEastAsia" w:hint="eastAsia"/>
          <w:color w:val="auto"/>
        </w:rPr>
        <w:t>移住を希望する子育て世帯へ</w:t>
      </w:r>
      <w:r w:rsidRPr="003C2ED8">
        <w:rPr>
          <w:rFonts w:asciiTheme="majorEastAsia" w:eastAsiaTheme="majorEastAsia" w:hAnsiTheme="majorEastAsia" w:hint="eastAsia"/>
          <w:color w:val="auto"/>
        </w:rPr>
        <w:t>も</w:t>
      </w:r>
      <w:r w:rsidR="0039093B" w:rsidRPr="003C2ED8">
        <w:rPr>
          <w:rFonts w:asciiTheme="majorEastAsia" w:eastAsiaTheme="majorEastAsia" w:hAnsiTheme="majorEastAsia" w:hint="eastAsia"/>
          <w:color w:val="auto"/>
        </w:rPr>
        <w:t>、ア</w:t>
      </w:r>
      <w:r w:rsidRPr="003C2ED8">
        <w:rPr>
          <w:rFonts w:asciiTheme="majorEastAsia" w:eastAsiaTheme="majorEastAsia" w:hAnsiTheme="majorEastAsia" w:hint="eastAsia"/>
          <w:color w:val="auto"/>
        </w:rPr>
        <w:t>ピール</w:t>
      </w:r>
      <w:r w:rsidR="0039093B" w:rsidRPr="003C2ED8">
        <w:rPr>
          <w:rFonts w:asciiTheme="majorEastAsia" w:eastAsiaTheme="majorEastAsia" w:hAnsiTheme="majorEastAsia" w:hint="eastAsia"/>
          <w:color w:val="auto"/>
        </w:rPr>
        <w:t>で</w:t>
      </w:r>
      <w:r w:rsidRPr="003C2ED8">
        <w:rPr>
          <w:rFonts w:asciiTheme="majorEastAsia" w:eastAsiaTheme="majorEastAsia" w:hAnsiTheme="majorEastAsia" w:hint="eastAsia"/>
          <w:color w:val="auto"/>
        </w:rPr>
        <w:t>きる施設</w:t>
      </w:r>
      <w:r w:rsidR="00031294" w:rsidRPr="003C2ED8">
        <w:rPr>
          <w:rFonts w:asciiTheme="majorEastAsia" w:eastAsiaTheme="majorEastAsia" w:hAnsiTheme="majorEastAsia" w:hint="eastAsia"/>
          <w:color w:val="auto"/>
        </w:rPr>
        <w:t>と学</w:t>
      </w:r>
    </w:p>
    <w:p w14:paraId="424A70DD" w14:textId="77777777" w:rsidR="00056503" w:rsidRPr="003C2ED8" w:rsidRDefault="00031294" w:rsidP="00D24169">
      <w:pPr>
        <w:pStyle w:val="Default"/>
        <w:ind w:leftChars="396" w:left="832"/>
        <w:jc w:val="both"/>
        <w:rPr>
          <w:rFonts w:asciiTheme="majorEastAsia" w:eastAsiaTheme="majorEastAsia" w:hAnsiTheme="majorEastAsia"/>
          <w:color w:val="auto"/>
        </w:rPr>
      </w:pPr>
      <w:r w:rsidRPr="003C2ED8">
        <w:rPr>
          <w:rFonts w:asciiTheme="majorEastAsia" w:eastAsiaTheme="majorEastAsia" w:hAnsiTheme="majorEastAsia" w:hint="eastAsia"/>
          <w:color w:val="auto"/>
        </w:rPr>
        <w:t>習支援機能を創出</w:t>
      </w:r>
      <w:r w:rsidR="0039093B" w:rsidRPr="003C2ED8">
        <w:rPr>
          <w:rFonts w:asciiTheme="majorEastAsia" w:eastAsiaTheme="majorEastAsia" w:hAnsiTheme="majorEastAsia" w:hint="eastAsia"/>
          <w:color w:val="auto"/>
        </w:rPr>
        <w:t>することで、伊仙町への人の流れをさらに加速させ</w:t>
      </w:r>
      <w:r w:rsidR="009201AB" w:rsidRPr="003C2ED8">
        <w:rPr>
          <w:rFonts w:asciiTheme="majorEastAsia" w:eastAsiaTheme="majorEastAsia" w:hAnsiTheme="majorEastAsia" w:hint="eastAsia"/>
          <w:color w:val="auto"/>
        </w:rPr>
        <w:t>、かつ島内からの有望な若年層の流出を食い止めることを</w:t>
      </w:r>
      <w:r w:rsidR="0039093B" w:rsidRPr="003C2ED8">
        <w:rPr>
          <w:rFonts w:asciiTheme="majorEastAsia" w:eastAsiaTheme="majorEastAsia" w:hAnsiTheme="majorEastAsia" w:hint="eastAsia"/>
          <w:color w:val="auto"/>
        </w:rPr>
        <w:t>目指す。</w:t>
      </w:r>
    </w:p>
    <w:p w14:paraId="3CD8AF78" w14:textId="77777777" w:rsidR="00286257" w:rsidRPr="003C2ED8" w:rsidRDefault="0039093B" w:rsidP="00056503">
      <w:pPr>
        <w:pStyle w:val="Default"/>
        <w:ind w:left="192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p>
    <w:p w14:paraId="56E4B748" w14:textId="77777777" w:rsidR="00D24169" w:rsidRPr="003C2ED8" w:rsidRDefault="00286257" w:rsidP="00056503">
      <w:pPr>
        <w:pStyle w:val="Default"/>
        <w:ind w:left="192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p>
    <w:p w14:paraId="1F583819" w14:textId="77777777" w:rsidR="001365EC" w:rsidRDefault="00286257" w:rsidP="00D24169">
      <w:pPr>
        <w:pStyle w:val="Default"/>
        <w:ind w:left="192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r w:rsidR="001365EC">
        <w:rPr>
          <w:rFonts w:asciiTheme="majorEastAsia" w:eastAsiaTheme="majorEastAsia" w:hAnsiTheme="majorEastAsia" w:hint="eastAsia"/>
          <w:color w:val="auto"/>
        </w:rPr>
        <w:t xml:space="preserve">　　</w:t>
      </w:r>
      <w:r w:rsidRPr="003C2ED8">
        <w:rPr>
          <w:rFonts w:asciiTheme="majorEastAsia" w:eastAsiaTheme="majorEastAsia" w:hAnsiTheme="majorEastAsia" w:hint="eastAsia"/>
          <w:color w:val="auto"/>
        </w:rPr>
        <w:t>（</w:t>
      </w:r>
      <w:r w:rsidR="0039093B" w:rsidRPr="003C2ED8">
        <w:rPr>
          <w:rFonts w:asciiTheme="majorEastAsia" w:eastAsiaTheme="majorEastAsia" w:hAnsiTheme="majorEastAsia" w:hint="eastAsia"/>
          <w:color w:val="auto"/>
        </w:rPr>
        <w:t>内容）</w:t>
      </w:r>
    </w:p>
    <w:p w14:paraId="166CE2FD" w14:textId="5039C2BE" w:rsidR="0039093B" w:rsidRPr="003C2ED8" w:rsidRDefault="0039093B" w:rsidP="001365EC">
      <w:pPr>
        <w:pStyle w:val="Default"/>
        <w:ind w:leftChars="396" w:left="832" w:firstLineChars="100" w:firstLine="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伊仙町内にある既存公共施設を用い、学習支援センター</w:t>
      </w:r>
      <w:r w:rsidR="001365EC">
        <w:rPr>
          <w:rFonts w:asciiTheme="majorEastAsia" w:eastAsiaTheme="majorEastAsia" w:hAnsiTheme="majorEastAsia" w:hint="eastAsia"/>
          <w:color w:val="auto"/>
        </w:rPr>
        <w:t>図</w:t>
      </w:r>
      <w:r w:rsidRPr="003C2ED8">
        <w:rPr>
          <w:rFonts w:asciiTheme="majorEastAsia" w:eastAsiaTheme="majorEastAsia" w:hAnsiTheme="majorEastAsia" w:hint="eastAsia"/>
          <w:color w:val="auto"/>
        </w:rPr>
        <w:t>書館機能を持つ施設整備を行う。またその運営にかかる</w:t>
      </w:r>
      <w:r w:rsidR="001C7D10" w:rsidRPr="003C2ED8">
        <w:rPr>
          <w:rFonts w:asciiTheme="majorEastAsia" w:eastAsiaTheme="majorEastAsia" w:hAnsiTheme="majorEastAsia" w:hint="eastAsia"/>
          <w:color w:val="auto"/>
        </w:rPr>
        <w:t>維持費と蔵書</w:t>
      </w:r>
      <w:r w:rsidRPr="003C2ED8">
        <w:rPr>
          <w:rFonts w:asciiTheme="majorEastAsia" w:eastAsiaTheme="majorEastAsia" w:hAnsiTheme="majorEastAsia" w:hint="eastAsia"/>
          <w:color w:val="auto"/>
        </w:rPr>
        <w:t>費用を本事業にて充てる。</w:t>
      </w:r>
      <w:r w:rsidR="00923A07" w:rsidRPr="003C2ED8">
        <w:rPr>
          <w:rFonts w:asciiTheme="majorEastAsia" w:eastAsiaTheme="majorEastAsia" w:hAnsiTheme="majorEastAsia" w:hint="eastAsia"/>
          <w:color w:val="auto"/>
        </w:rPr>
        <w:t>具体的には、下記の事業を実施する。</w:t>
      </w:r>
    </w:p>
    <w:p w14:paraId="6A4CB775" w14:textId="77777777" w:rsidR="000E2F94" w:rsidRPr="003C2ED8" w:rsidRDefault="000E2F94" w:rsidP="000E2F94">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・改修計画策定</w:t>
      </w:r>
    </w:p>
    <w:p w14:paraId="1C270283" w14:textId="77777777" w:rsidR="000E2F94" w:rsidRPr="003C2ED8" w:rsidRDefault="000E2F94" w:rsidP="000E2F94">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・館内内装事業</w:t>
      </w:r>
    </w:p>
    <w:p w14:paraId="1F980A7F"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・ＩＣＴ教育推進事業：デジタル教材</w:t>
      </w:r>
      <w:r w:rsidR="000E2F94" w:rsidRPr="003C2ED8">
        <w:rPr>
          <w:rFonts w:asciiTheme="majorEastAsia" w:eastAsiaTheme="majorEastAsia" w:hAnsiTheme="majorEastAsia" w:hint="eastAsia"/>
          <w:color w:val="auto"/>
        </w:rPr>
        <w:t>や視聴覚機材</w:t>
      </w:r>
      <w:r w:rsidRPr="003C2ED8">
        <w:rPr>
          <w:rFonts w:asciiTheme="majorEastAsia" w:eastAsiaTheme="majorEastAsia" w:hAnsiTheme="majorEastAsia" w:hint="eastAsia"/>
          <w:color w:val="auto"/>
        </w:rPr>
        <w:t>の導入</w:t>
      </w:r>
    </w:p>
    <w:p w14:paraId="26D778BD"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・情報教育環境整備：生徒・教員用のパソコンを整備</w:t>
      </w:r>
    </w:p>
    <w:p w14:paraId="333FB2E4"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・ブックスタート事業：未就学児向け読み聞かせや出張読み聞かせ</w:t>
      </w:r>
    </w:p>
    <w:p w14:paraId="2DBEB291"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・英検・漢検助成：英検や漢検受験希望生徒への指導と旅費助成</w:t>
      </w:r>
    </w:p>
    <w:p w14:paraId="07D52112"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・休日・長期休暇学習支援：土・日や長期休暇の学習や体験学習</w:t>
      </w:r>
    </w:p>
    <w:p w14:paraId="16627274"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・図書購入事業：図書館の図書購入</w:t>
      </w:r>
    </w:p>
    <w:p w14:paraId="59CD877C" w14:textId="77777777" w:rsidR="00923A07" w:rsidRPr="003C2ED8" w:rsidRDefault="00923A07"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r w:rsidR="001A70F0" w:rsidRPr="003C2ED8">
        <w:rPr>
          <w:rFonts w:asciiTheme="majorEastAsia" w:eastAsiaTheme="majorEastAsia" w:hAnsiTheme="majorEastAsia" w:hint="eastAsia"/>
          <w:color w:val="auto"/>
        </w:rPr>
        <w:t>図書館ネットワーク事業：島内、県内の図書貸出しシステム整備</w:t>
      </w:r>
    </w:p>
    <w:p w14:paraId="3CD3747E" w14:textId="77777777" w:rsidR="001A70F0" w:rsidRPr="003C2ED8" w:rsidRDefault="001A70F0"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r w:rsidR="00F05807" w:rsidRPr="003C2ED8">
        <w:rPr>
          <w:rFonts w:asciiTheme="majorEastAsia" w:eastAsiaTheme="majorEastAsia" w:hAnsiTheme="majorEastAsia" w:hint="eastAsia"/>
          <w:color w:val="auto"/>
        </w:rPr>
        <w:t>スタッフ養成事業：上記の事業を推進するためのスタッフの雇用と養成を行う</w:t>
      </w:r>
    </w:p>
    <w:p w14:paraId="1728D473" w14:textId="77777777" w:rsidR="000E2F94" w:rsidRPr="003C2ED8" w:rsidRDefault="000E2F94"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・施設整備：図書館・学習支援センターに必要な机やいす、書架、ロッカーなどの配置</w:t>
      </w:r>
    </w:p>
    <w:p w14:paraId="146B0EFB" w14:textId="77777777" w:rsidR="000E2F94" w:rsidRPr="003C2ED8" w:rsidRDefault="000E2F94" w:rsidP="00D24169">
      <w:pPr>
        <w:pStyle w:val="Default"/>
        <w:ind w:leftChars="500" w:left="1770" w:hangingChars="300" w:hanging="7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・キッズスペース整備：子供達の集まる空間の整備</w:t>
      </w:r>
    </w:p>
    <w:p w14:paraId="6A2A666F" w14:textId="77777777" w:rsidR="000E2F94" w:rsidRPr="003C2ED8" w:rsidRDefault="000E2F94" w:rsidP="00D24169">
      <w:pPr>
        <w:pStyle w:val="Default"/>
        <w:ind w:leftChars="500" w:left="1770" w:hangingChars="300" w:hanging="720"/>
        <w:jc w:val="both"/>
        <w:rPr>
          <w:rFonts w:asciiTheme="majorEastAsia" w:eastAsiaTheme="majorEastAsia" w:hAnsiTheme="majorEastAsia"/>
          <w:color w:val="auto"/>
        </w:rPr>
      </w:pPr>
    </w:p>
    <w:p w14:paraId="77A89374" w14:textId="730DFED2" w:rsidR="000E2F94" w:rsidRPr="003C2ED8" w:rsidRDefault="00B57CF6" w:rsidP="00D24169">
      <w:pPr>
        <w:pStyle w:val="Default"/>
        <w:ind w:leftChars="500" w:left="1770" w:hangingChars="300" w:hanging="720"/>
        <w:jc w:val="both"/>
        <w:rPr>
          <w:rFonts w:asciiTheme="majorEastAsia" w:eastAsiaTheme="majorEastAsia" w:hAnsiTheme="majorEastAsia"/>
          <w:color w:val="auto"/>
        </w:rPr>
      </w:pPr>
      <w:r>
        <w:rPr>
          <w:rFonts w:asciiTheme="majorEastAsia" w:eastAsiaTheme="majorEastAsia" w:hAnsiTheme="majorEastAsia" w:hint="eastAsia"/>
          <w:color w:val="auto"/>
        </w:rPr>
        <w:t>→各年度の事業の内容</w:t>
      </w:r>
    </w:p>
    <w:p w14:paraId="192DAEE5" w14:textId="77777777" w:rsidR="008F5C49" w:rsidRPr="003C2ED8" w:rsidRDefault="008F5C49" w:rsidP="006267C4">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初年度）既存施設の耐震補強計画と改修計画を作成する中で、蔵書の購入、整理とそのために必要な人員を確保する。また学習支援センターの</w:t>
      </w:r>
      <w:r w:rsidR="0013198D" w:rsidRPr="003C2ED8">
        <w:rPr>
          <w:rFonts w:asciiTheme="majorEastAsia" w:eastAsiaTheme="majorEastAsia" w:hAnsiTheme="majorEastAsia" w:hint="eastAsia"/>
          <w:color w:val="auto"/>
        </w:rPr>
        <w:t>スタッフを募集し、</w:t>
      </w:r>
      <w:r w:rsidRPr="003C2ED8">
        <w:rPr>
          <w:rFonts w:asciiTheme="majorEastAsia" w:eastAsiaTheme="majorEastAsia" w:hAnsiTheme="majorEastAsia" w:hint="eastAsia"/>
          <w:color w:val="auto"/>
        </w:rPr>
        <w:t>プログラムを策定する</w:t>
      </w:r>
    </w:p>
    <w:p w14:paraId="089B5472" w14:textId="77777777" w:rsidR="0013198D" w:rsidRPr="003C2ED8" w:rsidRDefault="008F5C49" w:rsidP="0013198D">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2年目）</w:t>
      </w:r>
      <w:r w:rsidR="00FF6A79" w:rsidRPr="003C2ED8">
        <w:rPr>
          <w:rFonts w:asciiTheme="majorEastAsia" w:eastAsiaTheme="majorEastAsia" w:hAnsiTheme="majorEastAsia" w:hint="eastAsia"/>
          <w:color w:val="auto"/>
        </w:rPr>
        <w:t>既存施設の耐震補強と改修工事に着手し、前年に続き蔵書の購入と整理、学習支援センターの備品など開講に向けての準備を行う</w:t>
      </w:r>
      <w:r w:rsidR="0013198D" w:rsidRPr="003C2ED8">
        <w:rPr>
          <w:rFonts w:asciiTheme="majorEastAsia" w:eastAsiaTheme="majorEastAsia" w:hAnsiTheme="majorEastAsia" w:hint="eastAsia"/>
          <w:color w:val="auto"/>
        </w:rPr>
        <w:t>。また本体工事を待たず、別の空き施設でも実施可能な事業に関してはこの年から着手していく。</w:t>
      </w:r>
    </w:p>
    <w:p w14:paraId="4A03574E" w14:textId="77777777" w:rsidR="00FF6A79" w:rsidRPr="003C2ED8" w:rsidRDefault="00FF6A79" w:rsidP="006267C4">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3年目）改修工事を完了させ、学習支援センターと図書館の複合施設を全面オープンする。</w:t>
      </w:r>
    </w:p>
    <w:p w14:paraId="7D392685" w14:textId="77777777" w:rsidR="00FF6A79" w:rsidRPr="003C2ED8" w:rsidRDefault="00FF6A79" w:rsidP="006267C4">
      <w:pPr>
        <w:pStyle w:val="Default"/>
        <w:ind w:leftChars="400" w:left="1800" w:hangingChars="400" w:hanging="9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4年目）町内の子供たちの学習拠点となる複合施設の運営と機能の拡充を図る。</w:t>
      </w:r>
    </w:p>
    <w:p w14:paraId="2872BC6C" w14:textId="4F3C5A5A" w:rsidR="0039093B" w:rsidRPr="003C2ED8" w:rsidRDefault="00571337" w:rsidP="0058688B">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（４）</w:t>
      </w:r>
      <w:r w:rsidR="0039093B" w:rsidRPr="003C2ED8">
        <w:rPr>
          <w:rFonts w:asciiTheme="majorEastAsia" w:eastAsiaTheme="majorEastAsia" w:hAnsiTheme="majorEastAsia" w:hint="eastAsia"/>
          <w:color w:val="auto"/>
        </w:rPr>
        <w:t>「伊仙町総合戦略」における位置づけ</w:t>
      </w:r>
    </w:p>
    <w:p w14:paraId="54B345B6" w14:textId="5D37FE89" w:rsidR="00FF6A79" w:rsidRPr="00571337" w:rsidRDefault="0039093B" w:rsidP="00571337">
      <w:pPr>
        <w:rPr>
          <w:rFonts w:asciiTheme="majorEastAsia" w:eastAsiaTheme="majorEastAsia" w:hAnsiTheme="majorEastAsia"/>
        </w:rPr>
      </w:pPr>
      <w:r w:rsidRPr="003C2ED8">
        <w:rPr>
          <w:rFonts w:hint="eastAsia"/>
        </w:rPr>
        <w:t xml:space="preserve">　　　　　　</w:t>
      </w:r>
      <w:r w:rsidR="00FF6A79" w:rsidRPr="00571337">
        <w:rPr>
          <w:rFonts w:asciiTheme="majorEastAsia" w:eastAsiaTheme="majorEastAsia" w:hAnsiTheme="majorEastAsia" w:hint="eastAsia"/>
          <w:sz w:val="24"/>
        </w:rPr>
        <w:t>「伊仙町総合戦略」では、下記の基本目標を掲げており、その</w:t>
      </w:r>
      <w:r w:rsidR="00CF5383">
        <w:rPr>
          <w:rFonts w:asciiTheme="majorEastAsia" w:eastAsiaTheme="majorEastAsia" w:hAnsiTheme="majorEastAsia" w:hint="eastAsia"/>
          <w:sz w:val="24"/>
        </w:rPr>
        <w:t>中</w:t>
      </w:r>
      <w:r w:rsidR="00FF6A79" w:rsidRPr="00571337">
        <w:rPr>
          <w:rFonts w:asciiTheme="majorEastAsia" w:eastAsiaTheme="majorEastAsia" w:hAnsiTheme="majorEastAsia" w:hint="eastAsia"/>
          <w:sz w:val="24"/>
        </w:rPr>
        <w:t>で</w:t>
      </w:r>
    </w:p>
    <w:p w14:paraId="7C864615" w14:textId="77777777" w:rsidR="00FF6A79" w:rsidRPr="00571337" w:rsidRDefault="00FF6A79" w:rsidP="00571337">
      <w:pPr>
        <w:ind w:firstLineChars="500" w:firstLine="1200"/>
        <w:rPr>
          <w:rFonts w:asciiTheme="majorEastAsia" w:eastAsiaTheme="majorEastAsia" w:hAnsiTheme="majorEastAsia"/>
        </w:rPr>
      </w:pPr>
      <w:r w:rsidRPr="00571337">
        <w:rPr>
          <w:rFonts w:asciiTheme="majorEastAsia" w:eastAsiaTheme="majorEastAsia" w:hAnsiTheme="majorEastAsia" w:hint="eastAsia"/>
          <w:sz w:val="24"/>
        </w:rPr>
        <w:t>個別の目標を定めている。本プロジェクトは、これら基本目標の達</w:t>
      </w:r>
    </w:p>
    <w:p w14:paraId="463B9435" w14:textId="77777777" w:rsidR="00DB7C2A" w:rsidRPr="003C2ED8" w:rsidRDefault="00FF6A79" w:rsidP="00FF6A79">
      <w:pPr>
        <w:pStyle w:val="Default"/>
        <w:ind w:leftChars="600" w:left="318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成に、直接的に寄与する</w:t>
      </w:r>
      <w:r w:rsidR="00DB7C2A" w:rsidRPr="003C2ED8">
        <w:rPr>
          <w:rFonts w:asciiTheme="majorEastAsia" w:eastAsiaTheme="majorEastAsia" w:hAnsiTheme="majorEastAsia" w:hint="eastAsia"/>
          <w:color w:val="auto"/>
        </w:rPr>
        <w:t>とともに、移住者の中でも特に子育て世代</w:t>
      </w:r>
    </w:p>
    <w:p w14:paraId="76B18367" w14:textId="77777777" w:rsidR="00FF6A79" w:rsidRPr="003C2ED8" w:rsidRDefault="00DB7C2A" w:rsidP="00FF6A79">
      <w:pPr>
        <w:pStyle w:val="Default"/>
        <w:ind w:leftChars="600" w:left="318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の流入を見込むことができる</w:t>
      </w:r>
      <w:r w:rsidR="00FF6A79" w:rsidRPr="003C2ED8">
        <w:rPr>
          <w:rFonts w:asciiTheme="majorEastAsia" w:eastAsiaTheme="majorEastAsia" w:hAnsiTheme="majorEastAsia" w:hint="eastAsia"/>
          <w:color w:val="auto"/>
        </w:rPr>
        <w:t>。</w:t>
      </w:r>
    </w:p>
    <w:p w14:paraId="130AF192" w14:textId="77777777" w:rsidR="00FF6A79" w:rsidRPr="003C2ED8" w:rsidRDefault="0039093B" w:rsidP="00FF6A79">
      <w:pPr>
        <w:pStyle w:val="Default"/>
        <w:ind w:leftChars="600" w:left="3180" w:hangingChars="800" w:hanging="192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w:t>
      </w:r>
      <w:r w:rsidR="005D0192" w:rsidRPr="003C2ED8">
        <w:rPr>
          <w:rFonts w:asciiTheme="majorEastAsia" w:eastAsiaTheme="majorEastAsia" w:hAnsiTheme="majorEastAsia" w:hint="eastAsia"/>
          <w:color w:val="auto"/>
        </w:rPr>
        <w:t>基本目標】出生率日本一の伊仙町ならではの結婚・出産・子育て</w:t>
      </w:r>
    </w:p>
    <w:p w14:paraId="25E217ED" w14:textId="77777777" w:rsidR="0039093B" w:rsidRPr="003C2ED8" w:rsidRDefault="005D0192" w:rsidP="00FF6A79">
      <w:pPr>
        <w:pStyle w:val="Default"/>
        <w:ind w:leftChars="1300" w:left="2970" w:hangingChars="100" w:hanging="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の環境</w:t>
      </w:r>
      <w:r w:rsidR="0039093B" w:rsidRPr="003C2ED8">
        <w:rPr>
          <w:rFonts w:asciiTheme="majorEastAsia" w:eastAsiaTheme="majorEastAsia" w:hAnsiTheme="majorEastAsia" w:hint="eastAsia"/>
          <w:color w:val="auto"/>
        </w:rPr>
        <w:t>をつくる</w:t>
      </w:r>
    </w:p>
    <w:p w14:paraId="6DBCA72D" w14:textId="77777777" w:rsidR="00FF6A79" w:rsidRPr="003C2ED8" w:rsidRDefault="0039093B" w:rsidP="00FF6A79">
      <w:pPr>
        <w:pStyle w:val="Default"/>
        <w:ind w:leftChars="600" w:left="2700" w:hangingChars="600" w:hanging="14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【基本目標】時代に合った地域を作ることで、伊仙町への人の流れを作り、長寿世界一を育んだ安心な暮らしを守る。</w:t>
      </w:r>
    </w:p>
    <w:p w14:paraId="79665F82" w14:textId="77777777" w:rsidR="00FF6A79" w:rsidRPr="003C2ED8" w:rsidRDefault="00FF6A79" w:rsidP="00FF6A79">
      <w:pPr>
        <w:pStyle w:val="Default"/>
        <w:ind w:leftChars="1100" w:left="2550" w:hangingChars="100" w:hanging="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●教育の充実：学力向上プログラム・図書室の充実  </w:t>
      </w:r>
    </w:p>
    <w:p w14:paraId="676AE94C" w14:textId="77777777" w:rsidR="001C7D10" w:rsidRPr="003C2ED8" w:rsidRDefault="00FF6A79" w:rsidP="00FF6A79">
      <w:pPr>
        <w:pStyle w:val="Default"/>
        <w:ind w:firstLineChars="900" w:firstLine="216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 </w:t>
      </w:r>
      <w:r w:rsidR="00FC05CE" w:rsidRPr="003C2ED8">
        <w:rPr>
          <w:rFonts w:asciiTheme="majorEastAsia" w:eastAsiaTheme="majorEastAsia" w:hAnsiTheme="majorEastAsia" w:hint="eastAsia"/>
          <w:color w:val="auto"/>
        </w:rPr>
        <w:t>●移住者活躍支援及び活躍の場の提供</w:t>
      </w:r>
    </w:p>
    <w:p w14:paraId="0B84F82E" w14:textId="77777777" w:rsidR="00FF6A79" w:rsidRPr="003C2ED8" w:rsidRDefault="00FF6A79" w:rsidP="00FF6A79">
      <w:pPr>
        <w:pStyle w:val="Default"/>
        <w:ind w:firstLineChars="900" w:firstLine="2160"/>
        <w:jc w:val="both"/>
        <w:rPr>
          <w:rFonts w:asciiTheme="majorEastAsia" w:eastAsiaTheme="majorEastAsia" w:hAnsiTheme="majorEastAsia"/>
          <w:color w:val="auto"/>
        </w:rPr>
      </w:pPr>
    </w:p>
    <w:p w14:paraId="0731C1F3" w14:textId="49A1268B" w:rsidR="0039093B" w:rsidRPr="003C2ED8" w:rsidRDefault="00571337" w:rsidP="0058688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（５）</w:t>
      </w:r>
      <w:r w:rsidR="0039093B" w:rsidRPr="003C2ED8">
        <w:rPr>
          <w:rFonts w:asciiTheme="majorEastAsia" w:eastAsiaTheme="majorEastAsia" w:hAnsiTheme="majorEastAsia" w:hint="eastAsia"/>
          <w:color w:val="auto"/>
        </w:rPr>
        <w:t>事業の実施状況に関する客観的な指標（ＫＰＩ）</w:t>
      </w:r>
    </w:p>
    <w:tbl>
      <w:tblPr>
        <w:tblStyle w:val="a4"/>
        <w:tblW w:w="0" w:type="auto"/>
        <w:tblInd w:w="988" w:type="dxa"/>
        <w:tblLook w:val="04A0" w:firstRow="1" w:lastRow="0" w:firstColumn="1" w:lastColumn="0" w:noHBand="0" w:noVBand="1"/>
      </w:tblPr>
      <w:tblGrid>
        <w:gridCol w:w="1417"/>
        <w:gridCol w:w="2410"/>
        <w:gridCol w:w="2622"/>
        <w:gridCol w:w="1057"/>
      </w:tblGrid>
      <w:tr w:rsidR="003C2ED8" w:rsidRPr="003C2ED8" w14:paraId="79FA2189" w14:textId="77777777" w:rsidTr="00973A72">
        <w:tc>
          <w:tcPr>
            <w:tcW w:w="1417" w:type="dxa"/>
          </w:tcPr>
          <w:p w14:paraId="1AEA3476" w14:textId="77777777" w:rsidR="0039093B" w:rsidRPr="003C2ED8" w:rsidRDefault="0039093B"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事　業</w:t>
            </w:r>
          </w:p>
        </w:tc>
        <w:tc>
          <w:tcPr>
            <w:tcW w:w="2410" w:type="dxa"/>
          </w:tcPr>
          <w:p w14:paraId="25EB5AA7" w14:textId="77777777" w:rsidR="0039093B" w:rsidRPr="003C2ED8" w:rsidRDefault="001C7D10"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まち・ひと・しごと創生寄付活用事業</w:t>
            </w:r>
          </w:p>
        </w:tc>
        <w:tc>
          <w:tcPr>
            <w:tcW w:w="2622" w:type="dxa"/>
          </w:tcPr>
          <w:p w14:paraId="51016C98" w14:textId="77777777" w:rsidR="0039093B" w:rsidRPr="003C2ED8" w:rsidRDefault="001C7D10"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子宝日本一の伊仙町へ学習支援センターを</w:t>
            </w:r>
          </w:p>
        </w:tc>
        <w:tc>
          <w:tcPr>
            <w:tcW w:w="1057" w:type="dxa"/>
            <w:vMerge w:val="restart"/>
          </w:tcPr>
          <w:p w14:paraId="3EAFD856" w14:textId="77777777" w:rsidR="0039093B" w:rsidRPr="003C2ED8" w:rsidRDefault="0039093B" w:rsidP="001807D2">
            <w:pPr>
              <w:pStyle w:val="Default"/>
              <w:jc w:val="center"/>
              <w:rPr>
                <w:rFonts w:asciiTheme="majorEastAsia" w:eastAsiaTheme="majorEastAsia" w:hAnsiTheme="majorEastAsia"/>
                <w:color w:val="auto"/>
              </w:rPr>
            </w:pPr>
          </w:p>
          <w:p w14:paraId="7B0B4244" w14:textId="77777777" w:rsidR="0039093B" w:rsidRPr="003C2ED8" w:rsidRDefault="0039093B"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年　月</w:t>
            </w:r>
          </w:p>
        </w:tc>
      </w:tr>
      <w:tr w:rsidR="003C2ED8" w:rsidRPr="003C2ED8" w14:paraId="262A8F6D" w14:textId="77777777" w:rsidTr="00973A72">
        <w:tc>
          <w:tcPr>
            <w:tcW w:w="1417" w:type="dxa"/>
          </w:tcPr>
          <w:p w14:paraId="0BE58846" w14:textId="77777777" w:rsidR="001C7D10" w:rsidRPr="003C2ED8" w:rsidRDefault="001C7D10"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ＫＰＩ</w:t>
            </w:r>
          </w:p>
        </w:tc>
        <w:tc>
          <w:tcPr>
            <w:tcW w:w="5032" w:type="dxa"/>
            <w:gridSpan w:val="2"/>
          </w:tcPr>
          <w:p w14:paraId="7FA99083" w14:textId="77777777" w:rsidR="001C7D10" w:rsidRPr="003C2ED8" w:rsidRDefault="00D369B9"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子育て世代移住</w:t>
            </w:r>
            <w:r w:rsidR="00031294" w:rsidRPr="003C2ED8">
              <w:rPr>
                <w:rFonts w:asciiTheme="majorEastAsia" w:eastAsiaTheme="majorEastAsia" w:hAnsiTheme="majorEastAsia" w:hint="eastAsia"/>
                <w:color w:val="auto"/>
              </w:rPr>
              <w:t>世帯</w:t>
            </w:r>
            <w:r w:rsidR="001C7D10" w:rsidRPr="003C2ED8">
              <w:rPr>
                <w:rFonts w:asciiTheme="majorEastAsia" w:eastAsiaTheme="majorEastAsia" w:hAnsiTheme="majorEastAsia" w:hint="eastAsia"/>
                <w:color w:val="auto"/>
              </w:rPr>
              <w:t>数</w:t>
            </w:r>
          </w:p>
        </w:tc>
        <w:tc>
          <w:tcPr>
            <w:tcW w:w="1057" w:type="dxa"/>
            <w:vMerge/>
          </w:tcPr>
          <w:p w14:paraId="2719DC70" w14:textId="77777777" w:rsidR="001C7D10" w:rsidRPr="003C2ED8" w:rsidRDefault="001C7D10" w:rsidP="001807D2">
            <w:pPr>
              <w:pStyle w:val="Default"/>
              <w:jc w:val="center"/>
              <w:rPr>
                <w:rFonts w:asciiTheme="majorEastAsia" w:eastAsiaTheme="majorEastAsia" w:hAnsiTheme="majorEastAsia"/>
                <w:color w:val="auto"/>
              </w:rPr>
            </w:pPr>
          </w:p>
        </w:tc>
      </w:tr>
      <w:tr w:rsidR="003C2ED8" w:rsidRPr="003C2ED8" w14:paraId="74551456" w14:textId="77777777" w:rsidTr="00973A72">
        <w:tc>
          <w:tcPr>
            <w:tcW w:w="1417" w:type="dxa"/>
          </w:tcPr>
          <w:p w14:paraId="49CD212A"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申請時</w:t>
            </w:r>
          </w:p>
        </w:tc>
        <w:tc>
          <w:tcPr>
            <w:tcW w:w="5032" w:type="dxa"/>
            <w:gridSpan w:val="2"/>
          </w:tcPr>
          <w:p w14:paraId="5D7E168E" w14:textId="77777777" w:rsidR="00FC05CE" w:rsidRPr="003C2ED8" w:rsidRDefault="00031294"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24</w:t>
            </w:r>
          </w:p>
        </w:tc>
        <w:tc>
          <w:tcPr>
            <w:tcW w:w="1057" w:type="dxa"/>
          </w:tcPr>
          <w:p w14:paraId="49343EAB"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H28.3</w:t>
            </w:r>
          </w:p>
        </w:tc>
      </w:tr>
      <w:tr w:rsidR="003C2ED8" w:rsidRPr="003C2ED8" w14:paraId="3DE9C88E" w14:textId="77777777" w:rsidTr="00973A72">
        <w:tc>
          <w:tcPr>
            <w:tcW w:w="1417" w:type="dxa"/>
          </w:tcPr>
          <w:p w14:paraId="7EFA2EDC"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初年度</w:t>
            </w:r>
          </w:p>
        </w:tc>
        <w:tc>
          <w:tcPr>
            <w:tcW w:w="5032" w:type="dxa"/>
            <w:gridSpan w:val="2"/>
          </w:tcPr>
          <w:p w14:paraId="5EE4A56E" w14:textId="46506EB3" w:rsidR="00FC05CE" w:rsidRPr="003C2ED8" w:rsidRDefault="00031294"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w:t>
            </w:r>
            <w:r w:rsidR="00B252FA">
              <w:rPr>
                <w:rFonts w:asciiTheme="majorEastAsia" w:eastAsiaTheme="majorEastAsia" w:hAnsiTheme="majorEastAsia" w:hint="eastAsia"/>
                <w:color w:val="auto"/>
              </w:rPr>
              <w:t>5</w:t>
            </w:r>
          </w:p>
        </w:tc>
        <w:tc>
          <w:tcPr>
            <w:tcW w:w="1057" w:type="dxa"/>
          </w:tcPr>
          <w:p w14:paraId="04AB6261"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H29.3</w:t>
            </w:r>
          </w:p>
        </w:tc>
      </w:tr>
      <w:tr w:rsidR="003C2ED8" w:rsidRPr="003C2ED8" w14:paraId="37413A70" w14:textId="77777777" w:rsidTr="00973A72">
        <w:tc>
          <w:tcPr>
            <w:tcW w:w="1417" w:type="dxa"/>
          </w:tcPr>
          <w:p w14:paraId="4CBFB498"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2年目</w:t>
            </w:r>
          </w:p>
        </w:tc>
        <w:tc>
          <w:tcPr>
            <w:tcW w:w="5032" w:type="dxa"/>
            <w:gridSpan w:val="2"/>
          </w:tcPr>
          <w:p w14:paraId="71801038" w14:textId="77777777" w:rsidR="00FC05CE" w:rsidRPr="003C2ED8" w:rsidRDefault="00031294"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28</w:t>
            </w:r>
          </w:p>
        </w:tc>
        <w:tc>
          <w:tcPr>
            <w:tcW w:w="1057" w:type="dxa"/>
          </w:tcPr>
          <w:p w14:paraId="58FB2EDA"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H30.3</w:t>
            </w:r>
          </w:p>
        </w:tc>
      </w:tr>
      <w:tr w:rsidR="003C2ED8" w:rsidRPr="003C2ED8" w14:paraId="03EF6519" w14:textId="77777777" w:rsidTr="00973A72">
        <w:tc>
          <w:tcPr>
            <w:tcW w:w="1417" w:type="dxa"/>
          </w:tcPr>
          <w:p w14:paraId="5C6B9AF9"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3年目</w:t>
            </w:r>
          </w:p>
        </w:tc>
        <w:tc>
          <w:tcPr>
            <w:tcW w:w="5032" w:type="dxa"/>
            <w:gridSpan w:val="2"/>
          </w:tcPr>
          <w:p w14:paraId="27253CD1" w14:textId="77777777" w:rsidR="00FC05CE" w:rsidRPr="003C2ED8" w:rsidRDefault="00031294"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32</w:t>
            </w:r>
          </w:p>
        </w:tc>
        <w:tc>
          <w:tcPr>
            <w:tcW w:w="1057" w:type="dxa"/>
          </w:tcPr>
          <w:p w14:paraId="5A9AE927"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H31.3</w:t>
            </w:r>
          </w:p>
        </w:tc>
      </w:tr>
      <w:tr w:rsidR="003C2ED8" w:rsidRPr="003C2ED8" w14:paraId="121A4EB4" w14:textId="77777777" w:rsidTr="00973A72">
        <w:tc>
          <w:tcPr>
            <w:tcW w:w="1417" w:type="dxa"/>
          </w:tcPr>
          <w:p w14:paraId="12062117"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4年目</w:t>
            </w:r>
          </w:p>
        </w:tc>
        <w:tc>
          <w:tcPr>
            <w:tcW w:w="5032" w:type="dxa"/>
            <w:gridSpan w:val="2"/>
          </w:tcPr>
          <w:p w14:paraId="10301AE4" w14:textId="77777777" w:rsidR="00FC05CE" w:rsidRPr="003C2ED8" w:rsidRDefault="00031294"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36</w:t>
            </w:r>
          </w:p>
        </w:tc>
        <w:tc>
          <w:tcPr>
            <w:tcW w:w="1057" w:type="dxa"/>
          </w:tcPr>
          <w:p w14:paraId="208464C3"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H32.3</w:t>
            </w:r>
          </w:p>
        </w:tc>
      </w:tr>
      <w:tr w:rsidR="00D11570" w:rsidRPr="003C2ED8" w14:paraId="3AE4EEAD" w14:textId="77777777" w:rsidTr="00973A72">
        <w:tc>
          <w:tcPr>
            <w:tcW w:w="1417" w:type="dxa"/>
          </w:tcPr>
          <w:p w14:paraId="164A1C45"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5年目</w:t>
            </w:r>
          </w:p>
        </w:tc>
        <w:tc>
          <w:tcPr>
            <w:tcW w:w="5032" w:type="dxa"/>
            <w:gridSpan w:val="2"/>
          </w:tcPr>
          <w:p w14:paraId="342B447B" w14:textId="77777777" w:rsidR="00FC05CE" w:rsidRPr="003C2ED8" w:rsidRDefault="00031294"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40</w:t>
            </w:r>
          </w:p>
        </w:tc>
        <w:tc>
          <w:tcPr>
            <w:tcW w:w="1057" w:type="dxa"/>
          </w:tcPr>
          <w:p w14:paraId="7AEEEC1C" w14:textId="77777777" w:rsidR="00FC05CE" w:rsidRPr="003C2ED8" w:rsidRDefault="00FC05CE" w:rsidP="001807D2">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H33.3</w:t>
            </w:r>
          </w:p>
        </w:tc>
      </w:tr>
    </w:tbl>
    <w:p w14:paraId="3D0FBE5A" w14:textId="77777777" w:rsidR="00CF5383" w:rsidRDefault="00CF5383" w:rsidP="00C31C68">
      <w:pPr>
        <w:rPr>
          <w:rFonts w:asciiTheme="majorEastAsia" w:eastAsiaTheme="majorEastAsia" w:hAnsiTheme="majorEastAsia"/>
          <w:sz w:val="24"/>
          <w:szCs w:val="24"/>
        </w:rPr>
      </w:pPr>
    </w:p>
    <w:p w14:paraId="6CCA1191" w14:textId="77777777" w:rsidR="00C31C68" w:rsidRPr="003C2ED8" w:rsidRDefault="00C31C68" w:rsidP="00C31C68">
      <w:pPr>
        <w:rPr>
          <w:rFonts w:asciiTheme="majorEastAsia" w:eastAsiaTheme="majorEastAsia" w:hAnsiTheme="majorEastAsia"/>
          <w:sz w:val="24"/>
          <w:szCs w:val="24"/>
        </w:rPr>
      </w:pPr>
    </w:p>
    <w:p w14:paraId="7A1DC5AD" w14:textId="64CA08D7" w:rsidR="001146D2" w:rsidRPr="003C2ED8" w:rsidRDefault="00571337" w:rsidP="0058688B">
      <w:pPr>
        <w:ind w:firstLineChars="100" w:firstLine="240"/>
      </w:pPr>
      <w:r>
        <w:rPr>
          <w:rFonts w:asciiTheme="majorEastAsia" w:eastAsiaTheme="majorEastAsia" w:hAnsiTheme="majorEastAsia" w:hint="eastAsia"/>
          <w:sz w:val="24"/>
          <w:szCs w:val="24"/>
        </w:rPr>
        <w:t>（６）</w:t>
      </w:r>
      <w:r w:rsidR="006E341C" w:rsidRPr="003C2ED8">
        <w:rPr>
          <w:rFonts w:asciiTheme="majorEastAsia" w:eastAsiaTheme="majorEastAsia" w:hAnsiTheme="majorEastAsia" w:hint="eastAsia"/>
          <w:sz w:val="24"/>
          <w:szCs w:val="24"/>
        </w:rPr>
        <w:t xml:space="preserve">事業費　　　　　　　　　　　　　　　　　　</w:t>
      </w:r>
      <w:r w:rsidR="006E341C" w:rsidRPr="003C2ED8">
        <w:rPr>
          <w:rFonts w:asciiTheme="majorEastAsia" w:eastAsiaTheme="majorEastAsia" w:hAnsiTheme="majorEastAsia"/>
          <w:sz w:val="24"/>
          <w:szCs w:val="24"/>
        </w:rPr>
        <w:t>（</w:t>
      </w:r>
      <w:r w:rsidR="006E341C" w:rsidRPr="003C2ED8">
        <w:rPr>
          <w:rFonts w:asciiTheme="majorEastAsia" w:eastAsiaTheme="majorEastAsia" w:hAnsiTheme="majorEastAsia"/>
          <w:spacing w:val="-68"/>
          <w:sz w:val="24"/>
          <w:szCs w:val="24"/>
        </w:rPr>
        <w:t xml:space="preserve"> </w:t>
      </w:r>
      <w:r w:rsidR="006E341C" w:rsidRPr="003C2ED8">
        <w:rPr>
          <w:rFonts w:asciiTheme="majorEastAsia" w:eastAsiaTheme="majorEastAsia" w:hAnsiTheme="majorEastAsia"/>
          <w:sz w:val="24"/>
          <w:szCs w:val="24"/>
        </w:rPr>
        <w:t>単</w:t>
      </w:r>
      <w:r w:rsidR="006E341C" w:rsidRPr="003C2ED8">
        <w:rPr>
          <w:rFonts w:asciiTheme="majorEastAsia" w:eastAsiaTheme="majorEastAsia" w:hAnsiTheme="majorEastAsia"/>
          <w:spacing w:val="-68"/>
          <w:sz w:val="24"/>
          <w:szCs w:val="24"/>
        </w:rPr>
        <w:t xml:space="preserve"> </w:t>
      </w:r>
      <w:r w:rsidR="006E341C" w:rsidRPr="003C2ED8">
        <w:rPr>
          <w:rFonts w:asciiTheme="majorEastAsia" w:eastAsiaTheme="majorEastAsia" w:hAnsiTheme="majorEastAsia"/>
          <w:sz w:val="24"/>
          <w:szCs w:val="24"/>
        </w:rPr>
        <w:t>位</w:t>
      </w:r>
      <w:r w:rsidR="006E341C" w:rsidRPr="003C2ED8">
        <w:rPr>
          <w:rFonts w:asciiTheme="majorEastAsia" w:eastAsiaTheme="majorEastAsia" w:hAnsiTheme="majorEastAsia"/>
          <w:spacing w:val="-71"/>
          <w:sz w:val="24"/>
          <w:szCs w:val="24"/>
        </w:rPr>
        <w:t xml:space="preserve"> </w:t>
      </w:r>
      <w:r w:rsidR="006E341C" w:rsidRPr="003C2ED8">
        <w:rPr>
          <w:rFonts w:asciiTheme="majorEastAsia" w:eastAsiaTheme="majorEastAsia" w:hAnsiTheme="majorEastAsia"/>
          <w:sz w:val="24"/>
          <w:szCs w:val="24"/>
        </w:rPr>
        <w:t>：</w:t>
      </w:r>
      <w:r w:rsidR="006E341C" w:rsidRPr="003C2ED8">
        <w:rPr>
          <w:rFonts w:asciiTheme="majorEastAsia" w:eastAsiaTheme="majorEastAsia" w:hAnsiTheme="majorEastAsia"/>
          <w:spacing w:val="-68"/>
          <w:sz w:val="24"/>
          <w:szCs w:val="24"/>
        </w:rPr>
        <w:t xml:space="preserve"> </w:t>
      </w:r>
      <w:r w:rsidR="006E341C" w:rsidRPr="003C2ED8">
        <w:rPr>
          <w:rFonts w:asciiTheme="majorEastAsia" w:eastAsiaTheme="majorEastAsia" w:hAnsiTheme="majorEastAsia"/>
          <w:sz w:val="24"/>
          <w:szCs w:val="24"/>
        </w:rPr>
        <w:t>千</w:t>
      </w:r>
      <w:r w:rsidR="006E341C" w:rsidRPr="003C2ED8">
        <w:rPr>
          <w:rFonts w:asciiTheme="majorEastAsia" w:eastAsiaTheme="majorEastAsia" w:hAnsiTheme="majorEastAsia"/>
          <w:spacing w:val="-71"/>
          <w:sz w:val="24"/>
          <w:szCs w:val="24"/>
        </w:rPr>
        <w:t xml:space="preserve"> </w:t>
      </w:r>
      <w:r w:rsidR="006E341C" w:rsidRPr="003C2ED8">
        <w:rPr>
          <w:rFonts w:asciiTheme="majorEastAsia" w:eastAsiaTheme="majorEastAsia" w:hAnsiTheme="majorEastAsia"/>
          <w:sz w:val="24"/>
          <w:szCs w:val="24"/>
        </w:rPr>
        <w:t>円</w:t>
      </w:r>
      <w:r w:rsidR="006E341C" w:rsidRPr="003C2ED8">
        <w:rPr>
          <w:rFonts w:asciiTheme="majorEastAsia" w:eastAsiaTheme="majorEastAsia" w:hAnsiTheme="majorEastAsia"/>
          <w:spacing w:val="-68"/>
          <w:sz w:val="24"/>
          <w:szCs w:val="24"/>
        </w:rPr>
        <w:t xml:space="preserve"> </w:t>
      </w:r>
      <w:r w:rsidR="006E341C" w:rsidRPr="003C2ED8">
        <w:rPr>
          <w:rFonts w:asciiTheme="majorEastAsia" w:eastAsiaTheme="majorEastAsia" w:hAnsiTheme="majorEastAsia" w:hint="eastAsia"/>
          <w:sz w:val="24"/>
          <w:szCs w:val="24"/>
        </w:rPr>
        <w:t>）</w:t>
      </w:r>
    </w:p>
    <w:tbl>
      <w:tblPr>
        <w:tblStyle w:val="a4"/>
        <w:tblW w:w="8926" w:type="dxa"/>
        <w:tblLayout w:type="fixed"/>
        <w:tblLook w:val="04A0" w:firstRow="1" w:lastRow="0" w:firstColumn="1" w:lastColumn="0" w:noHBand="0" w:noVBand="1"/>
      </w:tblPr>
      <w:tblGrid>
        <w:gridCol w:w="704"/>
        <w:gridCol w:w="2268"/>
        <w:gridCol w:w="1418"/>
        <w:gridCol w:w="1559"/>
        <w:gridCol w:w="1559"/>
        <w:gridCol w:w="1418"/>
      </w:tblGrid>
      <w:tr w:rsidR="00571337" w:rsidRPr="003C2ED8" w14:paraId="29939AE0" w14:textId="77777777" w:rsidTr="0060740C">
        <w:tc>
          <w:tcPr>
            <w:tcW w:w="2972" w:type="dxa"/>
            <w:gridSpan w:val="2"/>
            <w:vAlign w:val="center"/>
          </w:tcPr>
          <w:p w14:paraId="73805B15"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年　度</w:t>
            </w:r>
          </w:p>
        </w:tc>
        <w:tc>
          <w:tcPr>
            <w:tcW w:w="1418" w:type="dxa"/>
            <w:vAlign w:val="center"/>
          </w:tcPr>
          <w:p w14:paraId="1E332B78"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H28</w:t>
            </w:r>
          </w:p>
        </w:tc>
        <w:tc>
          <w:tcPr>
            <w:tcW w:w="1559" w:type="dxa"/>
            <w:vAlign w:val="center"/>
          </w:tcPr>
          <w:p w14:paraId="2C17515E"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H29</w:t>
            </w:r>
          </w:p>
        </w:tc>
        <w:tc>
          <w:tcPr>
            <w:tcW w:w="1559" w:type="dxa"/>
            <w:vAlign w:val="center"/>
          </w:tcPr>
          <w:p w14:paraId="15995486"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H30</w:t>
            </w:r>
          </w:p>
        </w:tc>
        <w:tc>
          <w:tcPr>
            <w:tcW w:w="1418" w:type="dxa"/>
            <w:vAlign w:val="center"/>
          </w:tcPr>
          <w:p w14:paraId="364C5632"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H31</w:t>
            </w:r>
          </w:p>
        </w:tc>
      </w:tr>
      <w:tr w:rsidR="00571337" w:rsidRPr="003C2ED8" w14:paraId="06D3925D" w14:textId="77777777" w:rsidTr="0060740C">
        <w:tc>
          <w:tcPr>
            <w:tcW w:w="704" w:type="dxa"/>
            <w:vMerge w:val="restart"/>
            <w:vAlign w:val="center"/>
          </w:tcPr>
          <w:p w14:paraId="1EA94DA2"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区分</w:t>
            </w:r>
          </w:p>
        </w:tc>
        <w:tc>
          <w:tcPr>
            <w:tcW w:w="2268" w:type="dxa"/>
            <w:vAlign w:val="center"/>
          </w:tcPr>
          <w:p w14:paraId="6013F38D"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賃金</w:t>
            </w:r>
          </w:p>
        </w:tc>
        <w:tc>
          <w:tcPr>
            <w:tcW w:w="1418" w:type="dxa"/>
            <w:vAlign w:val="center"/>
          </w:tcPr>
          <w:p w14:paraId="78734ECC"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3,360</w:t>
            </w:r>
          </w:p>
        </w:tc>
        <w:tc>
          <w:tcPr>
            <w:tcW w:w="1559" w:type="dxa"/>
            <w:vAlign w:val="center"/>
          </w:tcPr>
          <w:p w14:paraId="7AA2DB7F"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5,760</w:t>
            </w:r>
          </w:p>
        </w:tc>
        <w:tc>
          <w:tcPr>
            <w:tcW w:w="1559" w:type="dxa"/>
            <w:vAlign w:val="center"/>
          </w:tcPr>
          <w:p w14:paraId="54CB8CD9"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5,760</w:t>
            </w:r>
          </w:p>
        </w:tc>
        <w:tc>
          <w:tcPr>
            <w:tcW w:w="1418" w:type="dxa"/>
            <w:vAlign w:val="center"/>
          </w:tcPr>
          <w:p w14:paraId="1FE74876"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10,560</w:t>
            </w:r>
          </w:p>
        </w:tc>
      </w:tr>
      <w:tr w:rsidR="00571337" w:rsidRPr="003C2ED8" w14:paraId="5488F565" w14:textId="77777777" w:rsidTr="0060740C">
        <w:tc>
          <w:tcPr>
            <w:tcW w:w="704" w:type="dxa"/>
            <w:vMerge/>
            <w:vAlign w:val="center"/>
          </w:tcPr>
          <w:p w14:paraId="7DA2B5CD" w14:textId="77777777" w:rsidR="00571337" w:rsidRPr="003C2ED8" w:rsidRDefault="00571337" w:rsidP="0060740C">
            <w:pPr>
              <w:rPr>
                <w:rFonts w:asciiTheme="majorEastAsia" w:eastAsiaTheme="majorEastAsia" w:hAnsiTheme="majorEastAsia"/>
                <w:sz w:val="24"/>
                <w:szCs w:val="24"/>
              </w:rPr>
            </w:pPr>
          </w:p>
        </w:tc>
        <w:tc>
          <w:tcPr>
            <w:tcW w:w="2268" w:type="dxa"/>
            <w:vAlign w:val="center"/>
          </w:tcPr>
          <w:p w14:paraId="66256644"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需用費</w:t>
            </w:r>
          </w:p>
        </w:tc>
        <w:tc>
          <w:tcPr>
            <w:tcW w:w="1418" w:type="dxa"/>
            <w:vAlign w:val="center"/>
          </w:tcPr>
          <w:p w14:paraId="43D13504"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10,000</w:t>
            </w:r>
          </w:p>
        </w:tc>
        <w:tc>
          <w:tcPr>
            <w:tcW w:w="1559" w:type="dxa"/>
            <w:vAlign w:val="center"/>
          </w:tcPr>
          <w:p w14:paraId="4BEBAD06"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20,000</w:t>
            </w:r>
          </w:p>
        </w:tc>
        <w:tc>
          <w:tcPr>
            <w:tcW w:w="1559" w:type="dxa"/>
            <w:vAlign w:val="center"/>
          </w:tcPr>
          <w:p w14:paraId="2B599F77"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30,000</w:t>
            </w:r>
          </w:p>
        </w:tc>
        <w:tc>
          <w:tcPr>
            <w:tcW w:w="1418" w:type="dxa"/>
            <w:vAlign w:val="center"/>
          </w:tcPr>
          <w:p w14:paraId="28475B5E"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30,000</w:t>
            </w:r>
          </w:p>
        </w:tc>
      </w:tr>
      <w:tr w:rsidR="00571337" w:rsidRPr="003C2ED8" w14:paraId="0B86B502" w14:textId="77777777" w:rsidTr="0060740C">
        <w:tc>
          <w:tcPr>
            <w:tcW w:w="704" w:type="dxa"/>
            <w:vMerge/>
            <w:vAlign w:val="center"/>
          </w:tcPr>
          <w:p w14:paraId="253B1223" w14:textId="77777777" w:rsidR="00571337" w:rsidRPr="003C2ED8" w:rsidRDefault="00571337" w:rsidP="0060740C">
            <w:pPr>
              <w:rPr>
                <w:rFonts w:asciiTheme="majorEastAsia" w:eastAsiaTheme="majorEastAsia" w:hAnsiTheme="majorEastAsia"/>
                <w:sz w:val="24"/>
                <w:szCs w:val="24"/>
              </w:rPr>
            </w:pPr>
          </w:p>
        </w:tc>
        <w:tc>
          <w:tcPr>
            <w:tcW w:w="2268" w:type="dxa"/>
            <w:vAlign w:val="center"/>
          </w:tcPr>
          <w:p w14:paraId="66339883"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役務費</w:t>
            </w:r>
          </w:p>
        </w:tc>
        <w:tc>
          <w:tcPr>
            <w:tcW w:w="1418" w:type="dxa"/>
            <w:vAlign w:val="center"/>
          </w:tcPr>
          <w:p w14:paraId="646EC496" w14:textId="77777777" w:rsidR="00571337" w:rsidRPr="003C2ED8" w:rsidRDefault="00571337" w:rsidP="0060740C">
            <w:pPr>
              <w:wordWrap w:val="0"/>
              <w:jc w:val="right"/>
              <w:rPr>
                <w:rFonts w:asciiTheme="majorEastAsia" w:eastAsiaTheme="majorEastAsia" w:hAnsiTheme="majorEastAsia"/>
                <w:sz w:val="24"/>
                <w:szCs w:val="24"/>
              </w:rPr>
            </w:pPr>
            <w:r w:rsidRPr="003C2ED8">
              <w:rPr>
                <w:rFonts w:asciiTheme="majorEastAsia" w:eastAsiaTheme="majorEastAsia" w:hAnsiTheme="majorEastAsia"/>
                <w:sz w:val="24"/>
                <w:szCs w:val="24"/>
              </w:rPr>
              <w:t>1</w:t>
            </w:r>
            <w:r w:rsidRPr="003C2ED8">
              <w:rPr>
                <w:rFonts w:asciiTheme="majorEastAsia" w:eastAsiaTheme="majorEastAsia" w:hAnsiTheme="majorEastAsia" w:hint="eastAsia"/>
                <w:sz w:val="24"/>
                <w:szCs w:val="24"/>
              </w:rPr>
              <w:t>4</w:t>
            </w:r>
            <w:r w:rsidRPr="003C2ED8">
              <w:rPr>
                <w:rFonts w:asciiTheme="majorEastAsia" w:eastAsiaTheme="majorEastAsia" w:hAnsiTheme="majorEastAsia"/>
                <w:sz w:val="24"/>
                <w:szCs w:val="24"/>
              </w:rPr>
              <w:t>0</w:t>
            </w:r>
          </w:p>
        </w:tc>
        <w:tc>
          <w:tcPr>
            <w:tcW w:w="1559" w:type="dxa"/>
            <w:vAlign w:val="center"/>
          </w:tcPr>
          <w:p w14:paraId="08789705"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sz w:val="24"/>
                <w:szCs w:val="24"/>
              </w:rPr>
              <w:t>2</w:t>
            </w:r>
            <w:r w:rsidRPr="003C2ED8">
              <w:rPr>
                <w:rFonts w:asciiTheme="majorEastAsia" w:eastAsiaTheme="majorEastAsia" w:hAnsiTheme="majorEastAsia" w:hint="eastAsia"/>
                <w:sz w:val="24"/>
                <w:szCs w:val="24"/>
              </w:rPr>
              <w:t>4</w:t>
            </w:r>
            <w:r w:rsidRPr="003C2ED8">
              <w:rPr>
                <w:rFonts w:asciiTheme="majorEastAsia" w:eastAsiaTheme="majorEastAsia" w:hAnsiTheme="majorEastAsia"/>
                <w:sz w:val="24"/>
                <w:szCs w:val="24"/>
              </w:rPr>
              <w:t>0</w:t>
            </w:r>
          </w:p>
        </w:tc>
        <w:tc>
          <w:tcPr>
            <w:tcW w:w="1559" w:type="dxa"/>
            <w:vAlign w:val="center"/>
          </w:tcPr>
          <w:p w14:paraId="15465D35"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sz w:val="24"/>
                <w:szCs w:val="24"/>
              </w:rPr>
              <w:t>2</w:t>
            </w:r>
            <w:r w:rsidRPr="003C2ED8">
              <w:rPr>
                <w:rFonts w:asciiTheme="majorEastAsia" w:eastAsiaTheme="majorEastAsia" w:hAnsiTheme="majorEastAsia" w:hint="eastAsia"/>
                <w:sz w:val="24"/>
                <w:szCs w:val="24"/>
              </w:rPr>
              <w:t>40</w:t>
            </w:r>
          </w:p>
        </w:tc>
        <w:tc>
          <w:tcPr>
            <w:tcW w:w="1418" w:type="dxa"/>
            <w:vAlign w:val="center"/>
          </w:tcPr>
          <w:p w14:paraId="47726B2F"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sz w:val="24"/>
                <w:szCs w:val="24"/>
              </w:rPr>
              <w:t>4</w:t>
            </w:r>
            <w:r w:rsidRPr="003C2ED8">
              <w:rPr>
                <w:rFonts w:asciiTheme="majorEastAsia" w:eastAsiaTheme="majorEastAsia" w:hAnsiTheme="majorEastAsia" w:hint="eastAsia"/>
                <w:sz w:val="24"/>
                <w:szCs w:val="24"/>
              </w:rPr>
              <w:t>4</w:t>
            </w:r>
            <w:r w:rsidRPr="003C2ED8">
              <w:rPr>
                <w:rFonts w:asciiTheme="majorEastAsia" w:eastAsiaTheme="majorEastAsia" w:hAnsiTheme="majorEastAsia"/>
                <w:sz w:val="24"/>
                <w:szCs w:val="24"/>
              </w:rPr>
              <w:t>0</w:t>
            </w:r>
          </w:p>
        </w:tc>
      </w:tr>
      <w:tr w:rsidR="00571337" w:rsidRPr="003C2ED8" w14:paraId="7846E9C5" w14:textId="77777777" w:rsidTr="0060740C">
        <w:tc>
          <w:tcPr>
            <w:tcW w:w="704" w:type="dxa"/>
            <w:vMerge/>
            <w:vAlign w:val="center"/>
          </w:tcPr>
          <w:p w14:paraId="49DAB36A" w14:textId="77777777" w:rsidR="00571337" w:rsidRPr="003C2ED8" w:rsidRDefault="00571337" w:rsidP="0060740C">
            <w:pPr>
              <w:rPr>
                <w:rFonts w:asciiTheme="majorEastAsia" w:eastAsiaTheme="majorEastAsia" w:hAnsiTheme="majorEastAsia"/>
                <w:sz w:val="24"/>
                <w:szCs w:val="24"/>
              </w:rPr>
            </w:pPr>
          </w:p>
        </w:tc>
        <w:tc>
          <w:tcPr>
            <w:tcW w:w="2268" w:type="dxa"/>
            <w:vAlign w:val="center"/>
          </w:tcPr>
          <w:p w14:paraId="6621D15B"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委託費</w:t>
            </w:r>
          </w:p>
        </w:tc>
        <w:tc>
          <w:tcPr>
            <w:tcW w:w="1418" w:type="dxa"/>
            <w:vAlign w:val="center"/>
          </w:tcPr>
          <w:p w14:paraId="3A6986D2"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2,000</w:t>
            </w:r>
          </w:p>
        </w:tc>
        <w:tc>
          <w:tcPr>
            <w:tcW w:w="1559" w:type="dxa"/>
            <w:vAlign w:val="center"/>
          </w:tcPr>
          <w:p w14:paraId="7D65FC4E" w14:textId="77777777" w:rsidR="00571337" w:rsidRPr="003C2ED8" w:rsidRDefault="00571337" w:rsidP="0060740C">
            <w:pPr>
              <w:jc w:val="right"/>
              <w:rPr>
                <w:rFonts w:asciiTheme="majorEastAsia" w:eastAsiaTheme="majorEastAsia" w:hAnsiTheme="majorEastAsia"/>
                <w:sz w:val="24"/>
                <w:szCs w:val="24"/>
              </w:rPr>
            </w:pPr>
          </w:p>
        </w:tc>
        <w:tc>
          <w:tcPr>
            <w:tcW w:w="1559" w:type="dxa"/>
            <w:vAlign w:val="center"/>
          </w:tcPr>
          <w:p w14:paraId="4C8D2A41" w14:textId="77777777" w:rsidR="00571337" w:rsidRPr="003C2ED8" w:rsidRDefault="00571337" w:rsidP="0060740C">
            <w:pPr>
              <w:jc w:val="right"/>
              <w:rPr>
                <w:rFonts w:asciiTheme="majorEastAsia" w:eastAsiaTheme="majorEastAsia" w:hAnsiTheme="majorEastAsia"/>
                <w:sz w:val="24"/>
                <w:szCs w:val="24"/>
              </w:rPr>
            </w:pPr>
          </w:p>
        </w:tc>
        <w:tc>
          <w:tcPr>
            <w:tcW w:w="1418" w:type="dxa"/>
            <w:vAlign w:val="center"/>
          </w:tcPr>
          <w:p w14:paraId="5E9AEB6F" w14:textId="77777777" w:rsidR="00571337" w:rsidRPr="003C2ED8" w:rsidRDefault="00571337" w:rsidP="0060740C">
            <w:pPr>
              <w:jc w:val="right"/>
              <w:rPr>
                <w:rFonts w:asciiTheme="majorEastAsia" w:eastAsiaTheme="majorEastAsia" w:hAnsiTheme="majorEastAsia"/>
                <w:sz w:val="24"/>
                <w:szCs w:val="24"/>
              </w:rPr>
            </w:pPr>
          </w:p>
        </w:tc>
      </w:tr>
      <w:tr w:rsidR="00571337" w:rsidRPr="003C2ED8" w14:paraId="59B918C3" w14:textId="77777777" w:rsidTr="0060740C">
        <w:tc>
          <w:tcPr>
            <w:tcW w:w="704" w:type="dxa"/>
            <w:vMerge/>
            <w:vAlign w:val="center"/>
          </w:tcPr>
          <w:p w14:paraId="538332B6" w14:textId="77777777" w:rsidR="00571337" w:rsidRPr="003C2ED8" w:rsidRDefault="00571337" w:rsidP="0060740C">
            <w:pPr>
              <w:rPr>
                <w:rFonts w:asciiTheme="majorEastAsia" w:eastAsiaTheme="majorEastAsia" w:hAnsiTheme="majorEastAsia"/>
                <w:sz w:val="24"/>
                <w:szCs w:val="24"/>
              </w:rPr>
            </w:pPr>
          </w:p>
        </w:tc>
        <w:tc>
          <w:tcPr>
            <w:tcW w:w="2268" w:type="dxa"/>
            <w:vAlign w:val="center"/>
          </w:tcPr>
          <w:p w14:paraId="6B3D4B9A"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使用料及び賃借料</w:t>
            </w:r>
          </w:p>
        </w:tc>
        <w:tc>
          <w:tcPr>
            <w:tcW w:w="1418" w:type="dxa"/>
            <w:vAlign w:val="center"/>
          </w:tcPr>
          <w:p w14:paraId="298A4AD5" w14:textId="77777777" w:rsidR="00571337" w:rsidRPr="003C2ED8" w:rsidRDefault="00571337" w:rsidP="0060740C">
            <w:pPr>
              <w:jc w:val="right"/>
              <w:rPr>
                <w:rFonts w:asciiTheme="majorEastAsia" w:eastAsiaTheme="majorEastAsia" w:hAnsiTheme="majorEastAsia"/>
                <w:sz w:val="24"/>
                <w:szCs w:val="24"/>
              </w:rPr>
            </w:pPr>
          </w:p>
        </w:tc>
        <w:tc>
          <w:tcPr>
            <w:tcW w:w="1559" w:type="dxa"/>
            <w:vAlign w:val="center"/>
          </w:tcPr>
          <w:p w14:paraId="396598D5"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5,000</w:t>
            </w:r>
          </w:p>
        </w:tc>
        <w:tc>
          <w:tcPr>
            <w:tcW w:w="1559" w:type="dxa"/>
            <w:vAlign w:val="center"/>
          </w:tcPr>
          <w:p w14:paraId="09A4F9DA"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5,000</w:t>
            </w:r>
          </w:p>
        </w:tc>
        <w:tc>
          <w:tcPr>
            <w:tcW w:w="1418" w:type="dxa"/>
            <w:vAlign w:val="center"/>
          </w:tcPr>
          <w:p w14:paraId="1911C4D7"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5,000</w:t>
            </w:r>
          </w:p>
        </w:tc>
      </w:tr>
      <w:tr w:rsidR="00571337" w:rsidRPr="003C2ED8" w14:paraId="4FCC47C6" w14:textId="77777777" w:rsidTr="0058688B">
        <w:trPr>
          <w:trHeight w:val="454"/>
        </w:trPr>
        <w:tc>
          <w:tcPr>
            <w:tcW w:w="704" w:type="dxa"/>
            <w:vMerge/>
            <w:vAlign w:val="center"/>
          </w:tcPr>
          <w:p w14:paraId="2CF7D492" w14:textId="77777777" w:rsidR="00571337" w:rsidRPr="003C2ED8" w:rsidRDefault="00571337" w:rsidP="0060740C">
            <w:pPr>
              <w:rPr>
                <w:rFonts w:asciiTheme="majorEastAsia" w:eastAsiaTheme="majorEastAsia" w:hAnsiTheme="majorEastAsia"/>
                <w:sz w:val="24"/>
                <w:szCs w:val="24"/>
              </w:rPr>
            </w:pPr>
          </w:p>
        </w:tc>
        <w:tc>
          <w:tcPr>
            <w:tcW w:w="2268" w:type="dxa"/>
            <w:vAlign w:val="center"/>
          </w:tcPr>
          <w:p w14:paraId="3AA2B5D0"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工事請負費</w:t>
            </w:r>
          </w:p>
        </w:tc>
        <w:tc>
          <w:tcPr>
            <w:tcW w:w="1418" w:type="dxa"/>
            <w:vAlign w:val="center"/>
          </w:tcPr>
          <w:p w14:paraId="0F25BF10" w14:textId="77777777" w:rsidR="00571337" w:rsidRPr="003C2ED8" w:rsidRDefault="00571337" w:rsidP="0060740C">
            <w:pPr>
              <w:jc w:val="right"/>
              <w:rPr>
                <w:rFonts w:asciiTheme="majorEastAsia" w:eastAsiaTheme="majorEastAsia" w:hAnsiTheme="majorEastAsia"/>
                <w:sz w:val="24"/>
                <w:szCs w:val="24"/>
              </w:rPr>
            </w:pPr>
          </w:p>
        </w:tc>
        <w:tc>
          <w:tcPr>
            <w:tcW w:w="1559" w:type="dxa"/>
            <w:vAlign w:val="center"/>
          </w:tcPr>
          <w:p w14:paraId="361F7BC4"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30,000</w:t>
            </w:r>
          </w:p>
        </w:tc>
        <w:tc>
          <w:tcPr>
            <w:tcW w:w="1559" w:type="dxa"/>
            <w:vAlign w:val="center"/>
          </w:tcPr>
          <w:p w14:paraId="70DBD575" w14:textId="77777777" w:rsidR="00571337" w:rsidRPr="003C2ED8" w:rsidRDefault="00571337" w:rsidP="0060740C">
            <w:pPr>
              <w:jc w:val="right"/>
              <w:rPr>
                <w:rFonts w:asciiTheme="majorEastAsia" w:eastAsiaTheme="majorEastAsia" w:hAnsiTheme="majorEastAsia"/>
                <w:sz w:val="24"/>
                <w:szCs w:val="24"/>
              </w:rPr>
            </w:pPr>
          </w:p>
        </w:tc>
        <w:tc>
          <w:tcPr>
            <w:tcW w:w="1418" w:type="dxa"/>
            <w:vAlign w:val="center"/>
          </w:tcPr>
          <w:p w14:paraId="3C98DFBE" w14:textId="77777777" w:rsidR="00571337" w:rsidRPr="003C2ED8" w:rsidRDefault="00571337" w:rsidP="0060740C">
            <w:pPr>
              <w:jc w:val="right"/>
              <w:rPr>
                <w:rFonts w:asciiTheme="majorEastAsia" w:eastAsiaTheme="majorEastAsia" w:hAnsiTheme="majorEastAsia"/>
                <w:sz w:val="24"/>
                <w:szCs w:val="24"/>
              </w:rPr>
            </w:pPr>
          </w:p>
        </w:tc>
      </w:tr>
      <w:tr w:rsidR="00571337" w:rsidRPr="003C2ED8" w14:paraId="2ED050DD" w14:textId="77777777" w:rsidTr="0060740C">
        <w:trPr>
          <w:trHeight w:val="423"/>
        </w:trPr>
        <w:tc>
          <w:tcPr>
            <w:tcW w:w="704" w:type="dxa"/>
            <w:vMerge/>
            <w:vAlign w:val="center"/>
          </w:tcPr>
          <w:p w14:paraId="6AEA6945" w14:textId="77777777" w:rsidR="00571337" w:rsidRPr="003C2ED8" w:rsidRDefault="00571337" w:rsidP="0060740C">
            <w:pPr>
              <w:rPr>
                <w:rFonts w:asciiTheme="majorEastAsia" w:eastAsiaTheme="majorEastAsia" w:hAnsiTheme="majorEastAsia"/>
                <w:sz w:val="24"/>
                <w:szCs w:val="24"/>
              </w:rPr>
            </w:pPr>
          </w:p>
        </w:tc>
        <w:tc>
          <w:tcPr>
            <w:tcW w:w="2268" w:type="dxa"/>
            <w:vAlign w:val="center"/>
          </w:tcPr>
          <w:p w14:paraId="3DD55CF3" w14:textId="77777777" w:rsidR="00571337" w:rsidRPr="003C2ED8" w:rsidRDefault="00571337" w:rsidP="0060740C">
            <w:pP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備品購入費</w:t>
            </w:r>
          </w:p>
        </w:tc>
        <w:tc>
          <w:tcPr>
            <w:tcW w:w="1418" w:type="dxa"/>
            <w:vAlign w:val="center"/>
          </w:tcPr>
          <w:p w14:paraId="3D5BAADF" w14:textId="77777777" w:rsidR="00571337" w:rsidRPr="003C2ED8" w:rsidRDefault="00571337" w:rsidP="0060740C">
            <w:pPr>
              <w:jc w:val="right"/>
              <w:rPr>
                <w:rFonts w:asciiTheme="majorEastAsia" w:eastAsiaTheme="majorEastAsia" w:hAnsiTheme="majorEastAsia"/>
                <w:sz w:val="24"/>
                <w:szCs w:val="24"/>
              </w:rPr>
            </w:pPr>
          </w:p>
        </w:tc>
        <w:tc>
          <w:tcPr>
            <w:tcW w:w="1559" w:type="dxa"/>
            <w:vAlign w:val="center"/>
          </w:tcPr>
          <w:p w14:paraId="00B709A1"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10,000</w:t>
            </w:r>
          </w:p>
        </w:tc>
        <w:tc>
          <w:tcPr>
            <w:tcW w:w="1559" w:type="dxa"/>
            <w:vAlign w:val="center"/>
          </w:tcPr>
          <w:p w14:paraId="08F90616" w14:textId="77777777" w:rsidR="00571337" w:rsidRPr="00571337"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20,000</w:t>
            </w:r>
          </w:p>
        </w:tc>
        <w:tc>
          <w:tcPr>
            <w:tcW w:w="1418" w:type="dxa"/>
            <w:vAlign w:val="center"/>
          </w:tcPr>
          <w:p w14:paraId="546B2DFE"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10,000</w:t>
            </w:r>
          </w:p>
        </w:tc>
      </w:tr>
      <w:tr w:rsidR="00571337" w:rsidRPr="003C2ED8" w14:paraId="4C57E3BE" w14:textId="77777777" w:rsidTr="0060740C">
        <w:tc>
          <w:tcPr>
            <w:tcW w:w="2972" w:type="dxa"/>
            <w:gridSpan w:val="2"/>
            <w:vAlign w:val="center"/>
          </w:tcPr>
          <w:p w14:paraId="08BAF984"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各年度事業費</w:t>
            </w:r>
          </w:p>
        </w:tc>
        <w:tc>
          <w:tcPr>
            <w:tcW w:w="1418" w:type="dxa"/>
          </w:tcPr>
          <w:p w14:paraId="0802FE85" w14:textId="77777777" w:rsidR="00571337" w:rsidRPr="003C2ED8" w:rsidRDefault="00571337" w:rsidP="0060740C">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15</w:t>
            </w:r>
            <w:r w:rsidRPr="003C2ED8">
              <w:rPr>
                <w:rFonts w:asciiTheme="majorEastAsia" w:eastAsiaTheme="majorEastAsia" w:hAnsiTheme="majorEastAsia"/>
                <w:color w:val="auto"/>
              </w:rPr>
              <w:t>,</w:t>
            </w:r>
            <w:r w:rsidRPr="003C2ED8">
              <w:rPr>
                <w:rFonts w:asciiTheme="majorEastAsia" w:eastAsiaTheme="majorEastAsia" w:hAnsiTheme="majorEastAsia" w:hint="eastAsia"/>
                <w:color w:val="auto"/>
              </w:rPr>
              <w:t>500</w:t>
            </w:r>
          </w:p>
        </w:tc>
        <w:tc>
          <w:tcPr>
            <w:tcW w:w="1559" w:type="dxa"/>
          </w:tcPr>
          <w:p w14:paraId="75EAE551" w14:textId="77777777" w:rsidR="00571337" w:rsidRPr="003C2ED8" w:rsidRDefault="00571337" w:rsidP="0060740C">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71</w:t>
            </w:r>
            <w:r w:rsidRPr="003C2ED8">
              <w:rPr>
                <w:rFonts w:asciiTheme="majorEastAsia" w:eastAsiaTheme="majorEastAsia" w:hAnsiTheme="majorEastAsia"/>
                <w:color w:val="auto"/>
              </w:rPr>
              <w:t>,</w:t>
            </w:r>
            <w:r w:rsidRPr="003C2ED8">
              <w:rPr>
                <w:rFonts w:asciiTheme="majorEastAsia" w:eastAsiaTheme="majorEastAsia" w:hAnsiTheme="majorEastAsia" w:hint="eastAsia"/>
                <w:color w:val="auto"/>
              </w:rPr>
              <w:t>000</w:t>
            </w:r>
          </w:p>
        </w:tc>
        <w:tc>
          <w:tcPr>
            <w:tcW w:w="1559" w:type="dxa"/>
          </w:tcPr>
          <w:p w14:paraId="4F6C4CAF" w14:textId="77777777" w:rsidR="00571337" w:rsidRPr="003C2ED8" w:rsidRDefault="00571337" w:rsidP="0060740C">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61,000</w:t>
            </w:r>
          </w:p>
        </w:tc>
        <w:tc>
          <w:tcPr>
            <w:tcW w:w="1418" w:type="dxa"/>
          </w:tcPr>
          <w:p w14:paraId="08C6C3F3" w14:textId="77777777" w:rsidR="00571337" w:rsidRPr="003C2ED8" w:rsidRDefault="00571337" w:rsidP="0060740C">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56,000</w:t>
            </w:r>
          </w:p>
        </w:tc>
      </w:tr>
      <w:tr w:rsidR="00571337" w:rsidRPr="003C2ED8" w14:paraId="6583AD57" w14:textId="77777777" w:rsidTr="0060740C">
        <w:tc>
          <w:tcPr>
            <w:tcW w:w="2972" w:type="dxa"/>
            <w:gridSpan w:val="2"/>
            <w:vAlign w:val="center"/>
          </w:tcPr>
          <w:p w14:paraId="62C8DF24" w14:textId="77777777" w:rsidR="00571337" w:rsidRPr="003C2ED8" w:rsidRDefault="00571337" w:rsidP="0060740C">
            <w:pPr>
              <w:jc w:val="center"/>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事業費Total</w:t>
            </w:r>
          </w:p>
        </w:tc>
        <w:tc>
          <w:tcPr>
            <w:tcW w:w="5954" w:type="dxa"/>
            <w:gridSpan w:val="4"/>
            <w:vAlign w:val="center"/>
          </w:tcPr>
          <w:p w14:paraId="4F25503A" w14:textId="77777777" w:rsidR="00571337" w:rsidRPr="003C2ED8" w:rsidRDefault="00571337" w:rsidP="0060740C">
            <w:pPr>
              <w:jc w:val="right"/>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203</w:t>
            </w:r>
            <w:r w:rsidRPr="003C2ED8">
              <w:rPr>
                <w:rFonts w:asciiTheme="majorEastAsia" w:eastAsiaTheme="majorEastAsia" w:hAnsiTheme="majorEastAsia"/>
                <w:sz w:val="24"/>
                <w:szCs w:val="24"/>
              </w:rPr>
              <w:t>,</w:t>
            </w:r>
            <w:r w:rsidRPr="003C2ED8">
              <w:rPr>
                <w:rFonts w:asciiTheme="majorEastAsia" w:eastAsiaTheme="majorEastAsia" w:hAnsiTheme="majorEastAsia" w:hint="eastAsia"/>
                <w:sz w:val="24"/>
                <w:szCs w:val="24"/>
              </w:rPr>
              <w:t>500</w:t>
            </w:r>
          </w:p>
        </w:tc>
      </w:tr>
    </w:tbl>
    <w:p w14:paraId="5352ED9E" w14:textId="77777777" w:rsidR="00B252FA" w:rsidRDefault="00B252FA" w:rsidP="00571337">
      <w:pPr>
        <w:pStyle w:val="Default"/>
        <w:jc w:val="both"/>
        <w:rPr>
          <w:rFonts w:asciiTheme="majorEastAsia" w:eastAsiaTheme="majorEastAsia" w:hAnsiTheme="majorEastAsia"/>
          <w:color w:val="auto"/>
        </w:rPr>
      </w:pPr>
    </w:p>
    <w:p w14:paraId="70238BBE" w14:textId="54039A89" w:rsidR="0039093B" w:rsidRPr="003C2ED8" w:rsidRDefault="00571337" w:rsidP="0058688B">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（７）</w:t>
      </w:r>
      <w:r w:rsidR="001C7D10" w:rsidRPr="003C2ED8">
        <w:rPr>
          <w:rFonts w:asciiTheme="majorEastAsia" w:eastAsiaTheme="majorEastAsia" w:hAnsiTheme="majorEastAsia" w:hint="eastAsia"/>
          <w:color w:val="auto"/>
        </w:rPr>
        <w:t>寄付の見込み額</w:t>
      </w:r>
      <w:r w:rsidR="00B85374" w:rsidRPr="003C2ED8">
        <w:rPr>
          <w:rFonts w:asciiTheme="majorEastAsia" w:eastAsiaTheme="majorEastAsia" w:hAnsiTheme="majorEastAsia" w:hint="eastAsia"/>
          <w:color w:val="auto"/>
        </w:rPr>
        <w:t xml:space="preserve">　　　　　　　　</w:t>
      </w:r>
      <w:r w:rsidR="0060740C">
        <w:rPr>
          <w:rFonts w:asciiTheme="majorEastAsia" w:eastAsiaTheme="majorEastAsia" w:hAnsiTheme="majorEastAsia" w:hint="eastAsia"/>
          <w:color w:val="auto"/>
        </w:rPr>
        <w:t xml:space="preserve">　　　</w:t>
      </w:r>
      <w:r w:rsidR="00B85374" w:rsidRPr="003C2ED8">
        <w:rPr>
          <w:rFonts w:asciiTheme="majorEastAsia" w:eastAsiaTheme="majorEastAsia" w:hAnsiTheme="majorEastAsia" w:hint="eastAsia"/>
          <w:color w:val="auto"/>
        </w:rPr>
        <w:t xml:space="preserve">　　</w:t>
      </w:r>
      <w:r w:rsidR="0060740C">
        <w:rPr>
          <w:rFonts w:asciiTheme="majorEastAsia" w:eastAsiaTheme="majorEastAsia" w:hAnsiTheme="majorEastAsia" w:hint="eastAsia"/>
          <w:color w:val="auto"/>
        </w:rPr>
        <w:t xml:space="preserve">　</w:t>
      </w:r>
      <w:r w:rsidR="00B85374" w:rsidRPr="003C2ED8">
        <w:rPr>
          <w:rFonts w:asciiTheme="majorEastAsia" w:eastAsiaTheme="majorEastAsia" w:hAnsiTheme="majorEastAsia" w:hint="eastAsia"/>
          <w:color w:val="auto"/>
        </w:rPr>
        <w:t xml:space="preserve">　　　（単位：千円）</w:t>
      </w:r>
    </w:p>
    <w:tbl>
      <w:tblPr>
        <w:tblStyle w:val="a4"/>
        <w:tblW w:w="8931" w:type="dxa"/>
        <w:tblInd w:w="-5" w:type="dxa"/>
        <w:tblLayout w:type="fixed"/>
        <w:tblLook w:val="04A0" w:firstRow="1" w:lastRow="0" w:firstColumn="1" w:lastColumn="0" w:noHBand="0" w:noVBand="1"/>
      </w:tblPr>
      <w:tblGrid>
        <w:gridCol w:w="1985"/>
        <w:gridCol w:w="1417"/>
        <w:gridCol w:w="1418"/>
        <w:gridCol w:w="1569"/>
        <w:gridCol w:w="1329"/>
        <w:gridCol w:w="1213"/>
      </w:tblGrid>
      <w:tr w:rsidR="003C2ED8" w:rsidRPr="003C2ED8" w14:paraId="7DD5AF8C" w14:textId="77777777" w:rsidTr="00B57CF6">
        <w:tc>
          <w:tcPr>
            <w:tcW w:w="1985" w:type="dxa"/>
            <w:vMerge w:val="restart"/>
          </w:tcPr>
          <w:p w14:paraId="1EB4F143" w14:textId="77777777" w:rsidR="00DB7C2A" w:rsidRPr="003C2ED8" w:rsidRDefault="00E1073B" w:rsidP="00DB7C2A">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子宝日本一の</w:t>
            </w:r>
          </w:p>
          <w:p w14:paraId="1E9846EC" w14:textId="0B438D8F" w:rsidR="00DB7C2A" w:rsidRPr="003C2ED8" w:rsidRDefault="00E1073B" w:rsidP="00DB7C2A">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伊仙町へ学習</w:t>
            </w:r>
            <w:r w:rsidR="00DB4226">
              <w:rPr>
                <w:rFonts w:asciiTheme="majorEastAsia" w:eastAsiaTheme="majorEastAsia" w:hAnsiTheme="majorEastAsia" w:hint="eastAsia"/>
                <w:color w:val="auto"/>
              </w:rPr>
              <w:t xml:space="preserve">　</w:t>
            </w:r>
          </w:p>
          <w:p w14:paraId="52E58C52" w14:textId="77777777" w:rsidR="00B85374" w:rsidRPr="003C2ED8" w:rsidRDefault="00E1073B" w:rsidP="00DB7C2A">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支援センターを</w:t>
            </w:r>
          </w:p>
        </w:tc>
        <w:tc>
          <w:tcPr>
            <w:tcW w:w="1417" w:type="dxa"/>
          </w:tcPr>
          <w:p w14:paraId="4B4515A8" w14:textId="77777777" w:rsidR="00B85374" w:rsidRPr="003C2ED8" w:rsidRDefault="00B85374" w:rsidP="00E1073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年度</w:t>
            </w:r>
          </w:p>
        </w:tc>
        <w:tc>
          <w:tcPr>
            <w:tcW w:w="1418" w:type="dxa"/>
          </w:tcPr>
          <w:p w14:paraId="345CAF24" w14:textId="77777777" w:rsidR="00B85374" w:rsidRPr="003C2ED8" w:rsidRDefault="00B85374" w:rsidP="00E1073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H28</w:t>
            </w:r>
          </w:p>
        </w:tc>
        <w:tc>
          <w:tcPr>
            <w:tcW w:w="1569" w:type="dxa"/>
          </w:tcPr>
          <w:p w14:paraId="62B7BB23" w14:textId="77777777" w:rsidR="00B85374" w:rsidRPr="003C2ED8" w:rsidRDefault="00B85374" w:rsidP="00E1073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H29</w:t>
            </w:r>
          </w:p>
        </w:tc>
        <w:tc>
          <w:tcPr>
            <w:tcW w:w="1329" w:type="dxa"/>
          </w:tcPr>
          <w:p w14:paraId="3D931D5C" w14:textId="77777777" w:rsidR="00B85374" w:rsidRPr="003C2ED8" w:rsidRDefault="00B85374" w:rsidP="00E1073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H30</w:t>
            </w:r>
          </w:p>
        </w:tc>
        <w:tc>
          <w:tcPr>
            <w:tcW w:w="1213" w:type="dxa"/>
          </w:tcPr>
          <w:p w14:paraId="4FDA1EA0" w14:textId="77777777" w:rsidR="00B85374" w:rsidRPr="003C2ED8" w:rsidRDefault="00B85374" w:rsidP="00E1073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H31</w:t>
            </w:r>
          </w:p>
        </w:tc>
      </w:tr>
      <w:tr w:rsidR="003C2ED8" w:rsidRPr="003C2ED8" w14:paraId="323F0644" w14:textId="77777777" w:rsidTr="00B57CF6">
        <w:tc>
          <w:tcPr>
            <w:tcW w:w="1985" w:type="dxa"/>
            <w:vMerge/>
          </w:tcPr>
          <w:p w14:paraId="09BC7C62" w14:textId="77777777" w:rsidR="00970BAB" w:rsidRPr="003C2ED8" w:rsidRDefault="00970BAB" w:rsidP="00970BAB">
            <w:pPr>
              <w:pStyle w:val="Default"/>
              <w:jc w:val="both"/>
              <w:rPr>
                <w:rFonts w:asciiTheme="majorEastAsia" w:eastAsiaTheme="majorEastAsia" w:hAnsiTheme="majorEastAsia"/>
                <w:color w:val="auto"/>
              </w:rPr>
            </w:pPr>
          </w:p>
        </w:tc>
        <w:tc>
          <w:tcPr>
            <w:tcW w:w="1417" w:type="dxa"/>
          </w:tcPr>
          <w:p w14:paraId="1EFC6C15" w14:textId="77777777" w:rsidR="00970BAB" w:rsidRPr="003C2ED8" w:rsidRDefault="00970BAB" w:rsidP="00970BAB">
            <w:pPr>
              <w:pStyle w:val="Default"/>
              <w:jc w:val="both"/>
              <w:rPr>
                <w:rFonts w:asciiTheme="majorEastAsia" w:eastAsiaTheme="majorEastAsia" w:hAnsiTheme="majorEastAsia"/>
                <w:color w:val="auto"/>
              </w:rPr>
            </w:pPr>
            <w:r w:rsidRPr="003C2ED8">
              <w:rPr>
                <w:rFonts w:asciiTheme="majorEastAsia" w:eastAsiaTheme="majorEastAsia" w:hAnsiTheme="majorEastAsia" w:hint="eastAsia"/>
                <w:color w:val="auto"/>
              </w:rPr>
              <w:t>事業費計</w:t>
            </w:r>
          </w:p>
        </w:tc>
        <w:tc>
          <w:tcPr>
            <w:tcW w:w="1418" w:type="dxa"/>
          </w:tcPr>
          <w:p w14:paraId="54CB291C" w14:textId="77777777" w:rsidR="00970BAB" w:rsidRPr="003C2ED8" w:rsidRDefault="00305D0C"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15,500</w:t>
            </w:r>
          </w:p>
        </w:tc>
        <w:tc>
          <w:tcPr>
            <w:tcW w:w="1569" w:type="dxa"/>
          </w:tcPr>
          <w:p w14:paraId="10F4FBF4" w14:textId="77777777" w:rsidR="00970BAB" w:rsidRPr="003C2ED8" w:rsidRDefault="00305D0C"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71,000</w:t>
            </w:r>
          </w:p>
        </w:tc>
        <w:tc>
          <w:tcPr>
            <w:tcW w:w="1329" w:type="dxa"/>
          </w:tcPr>
          <w:p w14:paraId="21727EE2" w14:textId="77777777" w:rsidR="00970BAB" w:rsidRPr="003C2ED8" w:rsidRDefault="00305D0C"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61,000</w:t>
            </w:r>
          </w:p>
        </w:tc>
        <w:tc>
          <w:tcPr>
            <w:tcW w:w="1213" w:type="dxa"/>
          </w:tcPr>
          <w:p w14:paraId="407A6344" w14:textId="77777777" w:rsidR="00970BAB" w:rsidRPr="003C2ED8" w:rsidRDefault="00305D0C"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56,000</w:t>
            </w:r>
          </w:p>
        </w:tc>
      </w:tr>
      <w:tr w:rsidR="003C2ED8" w:rsidRPr="003C2ED8" w14:paraId="6BF0C0F6" w14:textId="77777777" w:rsidTr="00B57CF6">
        <w:tc>
          <w:tcPr>
            <w:tcW w:w="1985" w:type="dxa"/>
            <w:vMerge/>
          </w:tcPr>
          <w:p w14:paraId="36E01B05" w14:textId="77777777" w:rsidR="00970BAB" w:rsidRPr="003C2ED8" w:rsidRDefault="00970BAB" w:rsidP="00970BAB">
            <w:pPr>
              <w:pStyle w:val="Default"/>
              <w:jc w:val="both"/>
              <w:rPr>
                <w:rFonts w:asciiTheme="majorEastAsia" w:eastAsiaTheme="majorEastAsia" w:hAnsiTheme="majorEastAsia"/>
                <w:color w:val="auto"/>
              </w:rPr>
            </w:pPr>
          </w:p>
        </w:tc>
        <w:tc>
          <w:tcPr>
            <w:tcW w:w="1417" w:type="dxa"/>
          </w:tcPr>
          <w:p w14:paraId="4E79711F" w14:textId="77777777" w:rsidR="00970BAB" w:rsidRPr="003C2ED8" w:rsidRDefault="00970BAB" w:rsidP="00970BAB">
            <w:pPr>
              <w:pStyle w:val="Default"/>
              <w:jc w:val="both"/>
              <w:rPr>
                <w:rFonts w:asciiTheme="majorEastAsia" w:eastAsiaTheme="majorEastAsia" w:hAnsiTheme="majorEastAsia"/>
                <w:color w:val="auto"/>
              </w:rPr>
            </w:pPr>
            <w:r w:rsidRPr="003C2ED8">
              <w:rPr>
                <w:rFonts w:asciiTheme="majorEastAsia" w:eastAsiaTheme="majorEastAsia" w:hAnsiTheme="majorEastAsia" w:hint="eastAsia"/>
                <w:color w:val="auto"/>
              </w:rPr>
              <w:t>寄付額計</w:t>
            </w:r>
          </w:p>
        </w:tc>
        <w:tc>
          <w:tcPr>
            <w:tcW w:w="1418" w:type="dxa"/>
          </w:tcPr>
          <w:p w14:paraId="23F59817" w14:textId="7DF2461E" w:rsidR="00970BAB" w:rsidRPr="003C2ED8" w:rsidRDefault="00A368EA" w:rsidP="00970BAB">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15,500</w:t>
            </w:r>
          </w:p>
        </w:tc>
        <w:tc>
          <w:tcPr>
            <w:tcW w:w="1569" w:type="dxa"/>
          </w:tcPr>
          <w:p w14:paraId="1FD87E6D" w14:textId="5278F4E4" w:rsidR="00970BAB" w:rsidRPr="003C2ED8" w:rsidRDefault="00820132" w:rsidP="00970BAB">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62,500</w:t>
            </w:r>
          </w:p>
        </w:tc>
        <w:tc>
          <w:tcPr>
            <w:tcW w:w="1329" w:type="dxa"/>
          </w:tcPr>
          <w:p w14:paraId="4F76EDCB" w14:textId="0557C2BF" w:rsidR="00970BAB" w:rsidRPr="003C2ED8" w:rsidRDefault="00820132" w:rsidP="00C659A6">
            <w:pPr>
              <w:pStyle w:val="Default"/>
              <w:wordWrap w:val="0"/>
              <w:jc w:val="right"/>
              <w:rPr>
                <w:rFonts w:asciiTheme="majorEastAsia" w:eastAsiaTheme="majorEastAsia" w:hAnsiTheme="majorEastAsia"/>
                <w:color w:val="auto"/>
              </w:rPr>
            </w:pPr>
            <w:r>
              <w:rPr>
                <w:rFonts w:asciiTheme="majorEastAsia" w:eastAsiaTheme="majorEastAsia" w:hAnsiTheme="majorEastAsia" w:hint="eastAsia"/>
                <w:color w:val="auto"/>
              </w:rPr>
              <w:t>57,500</w:t>
            </w:r>
          </w:p>
        </w:tc>
        <w:tc>
          <w:tcPr>
            <w:tcW w:w="1213" w:type="dxa"/>
          </w:tcPr>
          <w:p w14:paraId="208D688E" w14:textId="12D6CCCA" w:rsidR="00970BAB" w:rsidRPr="003C2ED8" w:rsidRDefault="00820132" w:rsidP="00970BAB">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52,500</w:t>
            </w:r>
          </w:p>
        </w:tc>
      </w:tr>
      <w:tr w:rsidR="004B6FCB" w:rsidRPr="003C2ED8" w14:paraId="73F7B9AE" w14:textId="77777777" w:rsidTr="00B57CF6">
        <w:tc>
          <w:tcPr>
            <w:tcW w:w="1985" w:type="dxa"/>
            <w:vMerge w:val="restart"/>
          </w:tcPr>
          <w:p w14:paraId="0E27921C" w14:textId="77777777" w:rsidR="004B6FCB" w:rsidRPr="003C2ED8" w:rsidRDefault="004B6FCB" w:rsidP="00970BAB">
            <w:pPr>
              <w:pStyle w:val="Default"/>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寄付法人</w:t>
            </w:r>
          </w:p>
        </w:tc>
        <w:tc>
          <w:tcPr>
            <w:tcW w:w="1417" w:type="dxa"/>
          </w:tcPr>
          <w:p w14:paraId="1F1CEFA6" w14:textId="77777777" w:rsidR="004B6FCB" w:rsidRPr="003C2ED8" w:rsidRDefault="004B6FCB" w:rsidP="00970BAB">
            <w:pPr>
              <w:pStyle w:val="Default"/>
              <w:jc w:val="both"/>
              <w:rPr>
                <w:rFonts w:asciiTheme="majorEastAsia" w:eastAsiaTheme="majorEastAsia" w:hAnsiTheme="majorEastAsia"/>
                <w:color w:val="auto"/>
              </w:rPr>
            </w:pPr>
            <w:r w:rsidRPr="003C2ED8">
              <w:rPr>
                <w:rFonts w:asciiTheme="majorEastAsia" w:eastAsiaTheme="majorEastAsia" w:hAnsiTheme="majorEastAsia" w:hint="eastAsia"/>
                <w:color w:val="auto"/>
              </w:rPr>
              <w:t>IT業</w:t>
            </w:r>
          </w:p>
        </w:tc>
        <w:tc>
          <w:tcPr>
            <w:tcW w:w="1418" w:type="dxa"/>
          </w:tcPr>
          <w:p w14:paraId="342284FA"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3,500</w:t>
            </w:r>
          </w:p>
        </w:tc>
        <w:tc>
          <w:tcPr>
            <w:tcW w:w="1569" w:type="dxa"/>
          </w:tcPr>
          <w:p w14:paraId="2B544436"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7,500</w:t>
            </w:r>
          </w:p>
        </w:tc>
        <w:tc>
          <w:tcPr>
            <w:tcW w:w="1329" w:type="dxa"/>
          </w:tcPr>
          <w:p w14:paraId="5AC999D7"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6,000</w:t>
            </w:r>
          </w:p>
        </w:tc>
        <w:tc>
          <w:tcPr>
            <w:tcW w:w="1213" w:type="dxa"/>
          </w:tcPr>
          <w:p w14:paraId="031FBF3A"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3,500</w:t>
            </w:r>
          </w:p>
        </w:tc>
      </w:tr>
      <w:tr w:rsidR="004B6FCB" w:rsidRPr="003C2ED8" w14:paraId="12C1F46C" w14:textId="77777777" w:rsidTr="00B57CF6">
        <w:tc>
          <w:tcPr>
            <w:tcW w:w="1985" w:type="dxa"/>
            <w:vMerge/>
          </w:tcPr>
          <w:p w14:paraId="019B4F77" w14:textId="77777777" w:rsidR="004B6FCB" w:rsidRPr="003C2ED8" w:rsidRDefault="004B6FCB" w:rsidP="00970BAB">
            <w:pPr>
              <w:pStyle w:val="Default"/>
              <w:jc w:val="both"/>
              <w:rPr>
                <w:rFonts w:asciiTheme="majorEastAsia" w:eastAsiaTheme="majorEastAsia" w:hAnsiTheme="majorEastAsia"/>
                <w:color w:val="auto"/>
              </w:rPr>
            </w:pPr>
          </w:p>
        </w:tc>
        <w:tc>
          <w:tcPr>
            <w:tcW w:w="1417" w:type="dxa"/>
          </w:tcPr>
          <w:p w14:paraId="3E442707" w14:textId="77777777" w:rsidR="004B6FCB" w:rsidRPr="003C2ED8" w:rsidRDefault="004B6FCB" w:rsidP="00970BAB">
            <w:pPr>
              <w:pStyle w:val="Default"/>
              <w:jc w:val="both"/>
              <w:rPr>
                <w:rFonts w:asciiTheme="majorEastAsia" w:eastAsiaTheme="majorEastAsia" w:hAnsiTheme="majorEastAsia"/>
                <w:color w:val="auto"/>
              </w:rPr>
            </w:pPr>
            <w:r w:rsidRPr="003C2ED8">
              <w:rPr>
                <w:rFonts w:asciiTheme="majorEastAsia" w:eastAsiaTheme="majorEastAsia" w:hAnsiTheme="majorEastAsia" w:hint="eastAsia"/>
                <w:color w:val="auto"/>
              </w:rPr>
              <w:t>製造業</w:t>
            </w:r>
          </w:p>
        </w:tc>
        <w:tc>
          <w:tcPr>
            <w:tcW w:w="1418" w:type="dxa"/>
          </w:tcPr>
          <w:p w14:paraId="579A041F"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2,000</w:t>
            </w:r>
          </w:p>
        </w:tc>
        <w:tc>
          <w:tcPr>
            <w:tcW w:w="1569" w:type="dxa"/>
          </w:tcPr>
          <w:p w14:paraId="4A9CF0A1"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6,000</w:t>
            </w:r>
          </w:p>
        </w:tc>
        <w:tc>
          <w:tcPr>
            <w:tcW w:w="1329" w:type="dxa"/>
          </w:tcPr>
          <w:p w14:paraId="01C82264" w14:textId="77777777" w:rsidR="004B6FCB" w:rsidRPr="003C2ED8" w:rsidRDefault="004B6FCB" w:rsidP="00EC4694">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7,500</w:t>
            </w:r>
          </w:p>
        </w:tc>
        <w:tc>
          <w:tcPr>
            <w:tcW w:w="1213" w:type="dxa"/>
          </w:tcPr>
          <w:p w14:paraId="75DBF7E5"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r>
      <w:tr w:rsidR="004B6FCB" w:rsidRPr="003C2ED8" w14:paraId="6B78A4B7" w14:textId="77777777" w:rsidTr="00B57CF6">
        <w:tc>
          <w:tcPr>
            <w:tcW w:w="1985" w:type="dxa"/>
            <w:vMerge/>
          </w:tcPr>
          <w:p w14:paraId="35CA90C0" w14:textId="77777777" w:rsidR="004B6FCB" w:rsidRPr="003C2ED8" w:rsidRDefault="004B6FCB" w:rsidP="00970BAB">
            <w:pPr>
              <w:pStyle w:val="Default"/>
              <w:jc w:val="both"/>
              <w:rPr>
                <w:rFonts w:asciiTheme="majorEastAsia" w:eastAsiaTheme="majorEastAsia" w:hAnsiTheme="majorEastAsia"/>
                <w:color w:val="auto"/>
              </w:rPr>
            </w:pPr>
          </w:p>
        </w:tc>
        <w:tc>
          <w:tcPr>
            <w:tcW w:w="1417" w:type="dxa"/>
          </w:tcPr>
          <w:p w14:paraId="371FF476" w14:textId="77777777" w:rsidR="004B6FCB" w:rsidRPr="003C2ED8" w:rsidRDefault="004B6FCB" w:rsidP="00970BAB">
            <w:pPr>
              <w:pStyle w:val="Default"/>
              <w:jc w:val="both"/>
              <w:rPr>
                <w:rFonts w:asciiTheme="majorEastAsia" w:eastAsiaTheme="majorEastAsia" w:hAnsiTheme="majorEastAsia"/>
                <w:color w:val="auto"/>
              </w:rPr>
            </w:pPr>
            <w:r w:rsidRPr="003C2ED8">
              <w:rPr>
                <w:rFonts w:asciiTheme="majorEastAsia" w:eastAsiaTheme="majorEastAsia" w:hAnsiTheme="majorEastAsia" w:hint="eastAsia"/>
                <w:color w:val="auto"/>
              </w:rPr>
              <w:t>建設業</w:t>
            </w:r>
          </w:p>
        </w:tc>
        <w:tc>
          <w:tcPr>
            <w:tcW w:w="1418" w:type="dxa"/>
          </w:tcPr>
          <w:p w14:paraId="5FF21D1F"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10,000</w:t>
            </w:r>
          </w:p>
        </w:tc>
        <w:tc>
          <w:tcPr>
            <w:tcW w:w="1569" w:type="dxa"/>
          </w:tcPr>
          <w:p w14:paraId="66540853"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10,000</w:t>
            </w:r>
          </w:p>
        </w:tc>
        <w:tc>
          <w:tcPr>
            <w:tcW w:w="1329" w:type="dxa"/>
          </w:tcPr>
          <w:p w14:paraId="40D03EBB"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10,000</w:t>
            </w:r>
          </w:p>
        </w:tc>
        <w:tc>
          <w:tcPr>
            <w:tcW w:w="1213" w:type="dxa"/>
          </w:tcPr>
          <w:p w14:paraId="100358F7"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10,000</w:t>
            </w:r>
          </w:p>
        </w:tc>
      </w:tr>
      <w:tr w:rsidR="004B6FCB" w:rsidRPr="003C2ED8" w14:paraId="04A1DC69" w14:textId="77777777" w:rsidTr="00B57CF6">
        <w:tc>
          <w:tcPr>
            <w:tcW w:w="1985" w:type="dxa"/>
            <w:vMerge/>
          </w:tcPr>
          <w:p w14:paraId="0E53E809" w14:textId="77777777" w:rsidR="004B6FCB" w:rsidRPr="003C2ED8" w:rsidRDefault="004B6FCB" w:rsidP="00970BAB">
            <w:pPr>
              <w:pStyle w:val="Default"/>
              <w:jc w:val="both"/>
              <w:rPr>
                <w:rFonts w:asciiTheme="majorEastAsia" w:eastAsiaTheme="majorEastAsia" w:hAnsiTheme="majorEastAsia"/>
                <w:color w:val="auto"/>
              </w:rPr>
            </w:pPr>
          </w:p>
        </w:tc>
        <w:tc>
          <w:tcPr>
            <w:tcW w:w="1417" w:type="dxa"/>
          </w:tcPr>
          <w:p w14:paraId="43F955F2" w14:textId="299DA2D5" w:rsidR="004B6FCB" w:rsidRPr="003C2ED8" w:rsidRDefault="004B6FCB" w:rsidP="00970BA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食品会社</w:t>
            </w:r>
          </w:p>
        </w:tc>
        <w:tc>
          <w:tcPr>
            <w:tcW w:w="1418" w:type="dxa"/>
          </w:tcPr>
          <w:p w14:paraId="4F62F2FD" w14:textId="77777777" w:rsidR="004B6FCB" w:rsidRPr="003C2ED8" w:rsidRDefault="004B6FCB" w:rsidP="00970BAB">
            <w:pPr>
              <w:pStyle w:val="Default"/>
              <w:jc w:val="right"/>
              <w:rPr>
                <w:rFonts w:asciiTheme="majorEastAsia" w:eastAsiaTheme="majorEastAsia" w:hAnsiTheme="majorEastAsia"/>
                <w:color w:val="auto"/>
              </w:rPr>
            </w:pPr>
          </w:p>
        </w:tc>
        <w:tc>
          <w:tcPr>
            <w:tcW w:w="1569" w:type="dxa"/>
          </w:tcPr>
          <w:p w14:paraId="2210B817"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w:t>
            </w:r>
          </w:p>
        </w:tc>
        <w:tc>
          <w:tcPr>
            <w:tcW w:w="1329" w:type="dxa"/>
          </w:tcPr>
          <w:p w14:paraId="76731E92"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w:t>
            </w:r>
          </w:p>
        </w:tc>
        <w:tc>
          <w:tcPr>
            <w:tcW w:w="1213" w:type="dxa"/>
          </w:tcPr>
          <w:p w14:paraId="3968CD89"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1,000</w:t>
            </w:r>
          </w:p>
        </w:tc>
      </w:tr>
      <w:tr w:rsidR="004B6FCB" w:rsidRPr="003C2ED8" w14:paraId="01257670" w14:textId="77777777" w:rsidTr="00B57CF6">
        <w:tc>
          <w:tcPr>
            <w:tcW w:w="1985" w:type="dxa"/>
            <w:vMerge/>
          </w:tcPr>
          <w:p w14:paraId="5091613D" w14:textId="77777777" w:rsidR="004B6FCB" w:rsidRPr="003C2ED8" w:rsidRDefault="004B6FCB" w:rsidP="00970BAB">
            <w:pPr>
              <w:pStyle w:val="Default"/>
              <w:jc w:val="both"/>
              <w:rPr>
                <w:rFonts w:asciiTheme="majorEastAsia" w:eastAsiaTheme="majorEastAsia" w:hAnsiTheme="majorEastAsia"/>
                <w:color w:val="auto"/>
              </w:rPr>
            </w:pPr>
          </w:p>
        </w:tc>
        <w:tc>
          <w:tcPr>
            <w:tcW w:w="1417" w:type="dxa"/>
          </w:tcPr>
          <w:p w14:paraId="744C4ABB" w14:textId="6E1504FB" w:rsidR="004B6FCB" w:rsidRPr="003C2ED8" w:rsidRDefault="004B6FCB" w:rsidP="00970BA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食品会社</w:t>
            </w:r>
          </w:p>
        </w:tc>
        <w:tc>
          <w:tcPr>
            <w:tcW w:w="1418" w:type="dxa"/>
          </w:tcPr>
          <w:p w14:paraId="2DDBE584" w14:textId="77777777" w:rsidR="004B6FCB" w:rsidRPr="003C2ED8" w:rsidRDefault="004B6FCB" w:rsidP="00970BAB">
            <w:pPr>
              <w:pStyle w:val="Default"/>
              <w:jc w:val="right"/>
              <w:rPr>
                <w:rFonts w:asciiTheme="majorEastAsia" w:eastAsiaTheme="majorEastAsia" w:hAnsiTheme="majorEastAsia"/>
                <w:color w:val="auto"/>
              </w:rPr>
            </w:pPr>
          </w:p>
        </w:tc>
        <w:tc>
          <w:tcPr>
            <w:tcW w:w="1569" w:type="dxa"/>
          </w:tcPr>
          <w:p w14:paraId="6800BCE9" w14:textId="77777777" w:rsidR="004B6FCB" w:rsidRPr="003C2ED8" w:rsidRDefault="004B6FCB" w:rsidP="001A77C9">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2,500</w:t>
            </w:r>
          </w:p>
        </w:tc>
        <w:tc>
          <w:tcPr>
            <w:tcW w:w="1329" w:type="dxa"/>
          </w:tcPr>
          <w:p w14:paraId="7F5C2D2D"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2,500</w:t>
            </w:r>
          </w:p>
        </w:tc>
        <w:tc>
          <w:tcPr>
            <w:tcW w:w="1213" w:type="dxa"/>
          </w:tcPr>
          <w:p w14:paraId="0E3E2531"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2,500</w:t>
            </w:r>
          </w:p>
        </w:tc>
      </w:tr>
      <w:tr w:rsidR="004B6FCB" w:rsidRPr="003C2ED8" w14:paraId="622DE378" w14:textId="77777777" w:rsidTr="00B57CF6">
        <w:tc>
          <w:tcPr>
            <w:tcW w:w="1985" w:type="dxa"/>
            <w:vMerge/>
          </w:tcPr>
          <w:p w14:paraId="153D4B8E" w14:textId="77777777" w:rsidR="004B6FCB" w:rsidRPr="003C2ED8" w:rsidRDefault="004B6FCB" w:rsidP="00970BAB">
            <w:pPr>
              <w:pStyle w:val="Default"/>
              <w:jc w:val="both"/>
              <w:rPr>
                <w:rFonts w:asciiTheme="majorEastAsia" w:eastAsiaTheme="majorEastAsia" w:hAnsiTheme="majorEastAsia"/>
                <w:color w:val="auto"/>
              </w:rPr>
            </w:pPr>
          </w:p>
        </w:tc>
        <w:tc>
          <w:tcPr>
            <w:tcW w:w="1417" w:type="dxa"/>
          </w:tcPr>
          <w:p w14:paraId="6B884826" w14:textId="5DB31D3A" w:rsidR="004B6FCB" w:rsidRPr="003C2ED8" w:rsidRDefault="004B6FCB" w:rsidP="00B1134C">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不動産業</w:t>
            </w:r>
          </w:p>
        </w:tc>
        <w:tc>
          <w:tcPr>
            <w:tcW w:w="1418" w:type="dxa"/>
          </w:tcPr>
          <w:p w14:paraId="6644BCAC" w14:textId="77777777" w:rsidR="004B6FCB" w:rsidRPr="003C2ED8" w:rsidRDefault="004B6FCB" w:rsidP="00970BAB">
            <w:pPr>
              <w:pStyle w:val="Default"/>
              <w:jc w:val="right"/>
              <w:rPr>
                <w:rFonts w:asciiTheme="majorEastAsia" w:eastAsiaTheme="majorEastAsia" w:hAnsiTheme="majorEastAsia"/>
                <w:color w:val="auto"/>
              </w:rPr>
            </w:pPr>
          </w:p>
        </w:tc>
        <w:tc>
          <w:tcPr>
            <w:tcW w:w="1569" w:type="dxa"/>
          </w:tcPr>
          <w:p w14:paraId="7606F310"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329" w:type="dxa"/>
          </w:tcPr>
          <w:p w14:paraId="03A7B230"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213" w:type="dxa"/>
          </w:tcPr>
          <w:p w14:paraId="536B9B33"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r>
      <w:tr w:rsidR="004B6FCB" w:rsidRPr="003C2ED8" w14:paraId="499468B8" w14:textId="77777777" w:rsidTr="00B57CF6">
        <w:tc>
          <w:tcPr>
            <w:tcW w:w="1985" w:type="dxa"/>
            <w:vMerge/>
          </w:tcPr>
          <w:p w14:paraId="157C5AAC" w14:textId="77777777" w:rsidR="004B6FCB" w:rsidRPr="003C2ED8" w:rsidRDefault="004B6FCB" w:rsidP="00970BAB">
            <w:pPr>
              <w:pStyle w:val="Default"/>
              <w:jc w:val="both"/>
              <w:rPr>
                <w:rFonts w:asciiTheme="majorEastAsia" w:eastAsiaTheme="majorEastAsia" w:hAnsiTheme="majorEastAsia"/>
                <w:color w:val="auto"/>
              </w:rPr>
            </w:pPr>
          </w:p>
        </w:tc>
        <w:tc>
          <w:tcPr>
            <w:tcW w:w="1417" w:type="dxa"/>
          </w:tcPr>
          <w:p w14:paraId="5EAF376C" w14:textId="31F6EC1C" w:rsidR="004B6FCB" w:rsidRPr="003C2ED8" w:rsidRDefault="004B6FCB" w:rsidP="00B1134C">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コンサル業</w:t>
            </w:r>
          </w:p>
        </w:tc>
        <w:tc>
          <w:tcPr>
            <w:tcW w:w="1418" w:type="dxa"/>
          </w:tcPr>
          <w:p w14:paraId="02EE1A42" w14:textId="77777777" w:rsidR="004B6FCB" w:rsidRPr="003C2ED8" w:rsidRDefault="004B6FCB" w:rsidP="00970BAB">
            <w:pPr>
              <w:pStyle w:val="Default"/>
              <w:jc w:val="right"/>
              <w:rPr>
                <w:rFonts w:asciiTheme="majorEastAsia" w:eastAsiaTheme="majorEastAsia" w:hAnsiTheme="majorEastAsia"/>
                <w:color w:val="auto"/>
              </w:rPr>
            </w:pPr>
          </w:p>
        </w:tc>
        <w:tc>
          <w:tcPr>
            <w:tcW w:w="1569" w:type="dxa"/>
          </w:tcPr>
          <w:p w14:paraId="0371F84C" w14:textId="77777777" w:rsidR="004B6FCB" w:rsidRPr="003C2ED8" w:rsidRDefault="004B6FCB" w:rsidP="00B57CF6">
            <w:pPr>
              <w:pStyle w:val="Default"/>
              <w:ind w:firstLineChars="250" w:firstLine="600"/>
              <w:rPr>
                <w:rFonts w:asciiTheme="majorEastAsia" w:eastAsiaTheme="majorEastAsia" w:hAnsiTheme="majorEastAsia"/>
                <w:color w:val="auto"/>
              </w:rPr>
            </w:pPr>
            <w:r w:rsidRPr="003C2ED8">
              <w:rPr>
                <w:rFonts w:asciiTheme="majorEastAsia" w:eastAsiaTheme="majorEastAsia" w:hAnsiTheme="majorEastAsia" w:hint="eastAsia"/>
                <w:color w:val="auto"/>
              </w:rPr>
              <w:t>10,000</w:t>
            </w:r>
          </w:p>
        </w:tc>
        <w:tc>
          <w:tcPr>
            <w:tcW w:w="1329" w:type="dxa"/>
          </w:tcPr>
          <w:p w14:paraId="464F366E"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213" w:type="dxa"/>
          </w:tcPr>
          <w:p w14:paraId="67E7FAFB" w14:textId="77777777" w:rsidR="004B6FCB" w:rsidRPr="003C2ED8" w:rsidRDefault="004B6FCB" w:rsidP="00970BA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r>
      <w:tr w:rsidR="004B6FCB" w:rsidRPr="003C2ED8" w14:paraId="0952A90D" w14:textId="77777777" w:rsidTr="00B57CF6">
        <w:tc>
          <w:tcPr>
            <w:tcW w:w="1985" w:type="dxa"/>
            <w:vMerge/>
          </w:tcPr>
          <w:p w14:paraId="435C92BB" w14:textId="77777777" w:rsidR="004B6FCB" w:rsidRPr="003C2ED8" w:rsidRDefault="004B6FCB" w:rsidP="004B6FCB">
            <w:pPr>
              <w:pStyle w:val="Default"/>
              <w:jc w:val="both"/>
              <w:rPr>
                <w:rFonts w:asciiTheme="majorEastAsia" w:eastAsiaTheme="majorEastAsia" w:hAnsiTheme="majorEastAsia"/>
                <w:color w:val="auto"/>
              </w:rPr>
            </w:pPr>
          </w:p>
        </w:tc>
        <w:tc>
          <w:tcPr>
            <w:tcW w:w="1417" w:type="dxa"/>
          </w:tcPr>
          <w:p w14:paraId="5175F131" w14:textId="37C735DE" w:rsidR="004B6FCB" w:rsidRPr="003C2ED8" w:rsidDel="00A368EA" w:rsidRDefault="004B6FCB" w:rsidP="004B6FC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旅行会社</w:t>
            </w:r>
          </w:p>
        </w:tc>
        <w:tc>
          <w:tcPr>
            <w:tcW w:w="1418" w:type="dxa"/>
          </w:tcPr>
          <w:p w14:paraId="34B2B5CD" w14:textId="77777777" w:rsidR="004B6FCB" w:rsidRPr="003C2ED8" w:rsidRDefault="004B6FCB" w:rsidP="004B6FCB">
            <w:pPr>
              <w:pStyle w:val="Default"/>
              <w:jc w:val="right"/>
              <w:rPr>
                <w:rFonts w:asciiTheme="majorEastAsia" w:eastAsiaTheme="majorEastAsia" w:hAnsiTheme="majorEastAsia"/>
                <w:color w:val="auto"/>
              </w:rPr>
            </w:pPr>
          </w:p>
        </w:tc>
        <w:tc>
          <w:tcPr>
            <w:tcW w:w="1569" w:type="dxa"/>
          </w:tcPr>
          <w:p w14:paraId="46F53A83" w14:textId="651EC620" w:rsidR="004B6FCB" w:rsidRPr="003C2ED8" w:rsidRDefault="004B6FCB" w:rsidP="004B6FCB">
            <w:pPr>
              <w:pStyle w:val="Default"/>
              <w:ind w:left="737"/>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329" w:type="dxa"/>
          </w:tcPr>
          <w:p w14:paraId="48D2808A" w14:textId="4DFC2396" w:rsidR="004B6FCB" w:rsidRPr="003C2ED8" w:rsidRDefault="004B6FCB" w:rsidP="004B6FC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213" w:type="dxa"/>
          </w:tcPr>
          <w:p w14:paraId="4E9A1CE0" w14:textId="035631B2" w:rsidR="004B6FCB" w:rsidRPr="003C2ED8" w:rsidRDefault="004B6FCB" w:rsidP="004B6FC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r>
      <w:tr w:rsidR="004B6FCB" w:rsidRPr="003C2ED8" w14:paraId="000783D9" w14:textId="77777777" w:rsidTr="00B57CF6">
        <w:tc>
          <w:tcPr>
            <w:tcW w:w="1985" w:type="dxa"/>
            <w:vMerge/>
          </w:tcPr>
          <w:p w14:paraId="4D73519E" w14:textId="77777777" w:rsidR="004B6FCB" w:rsidRPr="003C2ED8" w:rsidRDefault="004B6FCB" w:rsidP="004B6FCB">
            <w:pPr>
              <w:pStyle w:val="Default"/>
              <w:jc w:val="both"/>
              <w:rPr>
                <w:rFonts w:asciiTheme="majorEastAsia" w:eastAsiaTheme="majorEastAsia" w:hAnsiTheme="majorEastAsia"/>
                <w:color w:val="auto"/>
              </w:rPr>
            </w:pPr>
          </w:p>
        </w:tc>
        <w:tc>
          <w:tcPr>
            <w:tcW w:w="1417" w:type="dxa"/>
          </w:tcPr>
          <w:p w14:paraId="5C0EE9E6" w14:textId="342CC0FB" w:rsidR="004B6FCB" w:rsidRPr="003C2ED8" w:rsidDel="00A368EA" w:rsidRDefault="004B6FCB" w:rsidP="004B6FC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建設業</w:t>
            </w:r>
          </w:p>
        </w:tc>
        <w:tc>
          <w:tcPr>
            <w:tcW w:w="1418" w:type="dxa"/>
          </w:tcPr>
          <w:p w14:paraId="432FF725" w14:textId="77777777" w:rsidR="004B6FCB" w:rsidRPr="003C2ED8" w:rsidRDefault="004B6FCB" w:rsidP="004B6FCB">
            <w:pPr>
              <w:pStyle w:val="Default"/>
              <w:jc w:val="right"/>
              <w:rPr>
                <w:rFonts w:asciiTheme="majorEastAsia" w:eastAsiaTheme="majorEastAsia" w:hAnsiTheme="majorEastAsia"/>
                <w:color w:val="auto"/>
              </w:rPr>
            </w:pPr>
          </w:p>
        </w:tc>
        <w:tc>
          <w:tcPr>
            <w:tcW w:w="1569" w:type="dxa"/>
          </w:tcPr>
          <w:p w14:paraId="22291112" w14:textId="7C5507F2" w:rsidR="004B6FCB" w:rsidRPr="003C2ED8" w:rsidRDefault="004B6FCB" w:rsidP="004B6FCB">
            <w:pPr>
              <w:pStyle w:val="Default"/>
              <w:ind w:left="737"/>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329" w:type="dxa"/>
          </w:tcPr>
          <w:p w14:paraId="1C80B615" w14:textId="5CEE1A04" w:rsidR="004B6FCB" w:rsidRPr="003C2ED8" w:rsidRDefault="004B6FCB" w:rsidP="004B6FC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213" w:type="dxa"/>
          </w:tcPr>
          <w:p w14:paraId="10D6159B" w14:textId="1CBD255A" w:rsidR="004B6FCB" w:rsidRPr="003C2ED8" w:rsidRDefault="004B6FCB" w:rsidP="004B6FC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r>
      <w:tr w:rsidR="004B6FCB" w:rsidRPr="003C2ED8" w14:paraId="7084E362" w14:textId="77777777" w:rsidTr="00B57CF6">
        <w:tc>
          <w:tcPr>
            <w:tcW w:w="1985" w:type="dxa"/>
            <w:vMerge/>
          </w:tcPr>
          <w:p w14:paraId="049407FD" w14:textId="77777777" w:rsidR="004B6FCB" w:rsidRPr="003C2ED8" w:rsidRDefault="004B6FCB" w:rsidP="004B6FCB">
            <w:pPr>
              <w:pStyle w:val="Default"/>
              <w:jc w:val="both"/>
              <w:rPr>
                <w:rFonts w:asciiTheme="majorEastAsia" w:eastAsiaTheme="majorEastAsia" w:hAnsiTheme="majorEastAsia"/>
                <w:color w:val="auto"/>
              </w:rPr>
            </w:pPr>
          </w:p>
        </w:tc>
        <w:tc>
          <w:tcPr>
            <w:tcW w:w="1417" w:type="dxa"/>
          </w:tcPr>
          <w:p w14:paraId="3E0337D2" w14:textId="7433B899" w:rsidR="004B6FCB" w:rsidRDefault="004B6FCB" w:rsidP="004B6FC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コンサル業</w:t>
            </w:r>
          </w:p>
        </w:tc>
        <w:tc>
          <w:tcPr>
            <w:tcW w:w="1418" w:type="dxa"/>
          </w:tcPr>
          <w:p w14:paraId="1C8154FF" w14:textId="77777777" w:rsidR="004B6FCB" w:rsidRPr="003C2ED8" w:rsidRDefault="004B6FCB" w:rsidP="004B6FCB">
            <w:pPr>
              <w:pStyle w:val="Default"/>
              <w:jc w:val="right"/>
              <w:rPr>
                <w:rFonts w:asciiTheme="majorEastAsia" w:eastAsiaTheme="majorEastAsia" w:hAnsiTheme="majorEastAsia"/>
                <w:color w:val="auto"/>
              </w:rPr>
            </w:pPr>
          </w:p>
        </w:tc>
        <w:tc>
          <w:tcPr>
            <w:tcW w:w="1569" w:type="dxa"/>
          </w:tcPr>
          <w:p w14:paraId="28A68F15" w14:textId="01B0F288" w:rsidR="004B6FCB" w:rsidRPr="003C2ED8" w:rsidRDefault="004B6FCB" w:rsidP="004B6FCB">
            <w:pPr>
              <w:pStyle w:val="Default"/>
              <w:ind w:left="737"/>
              <w:jc w:val="center"/>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329" w:type="dxa"/>
          </w:tcPr>
          <w:p w14:paraId="18CBE74E" w14:textId="3568F434" w:rsidR="004B6FCB" w:rsidRPr="003C2ED8" w:rsidRDefault="004B6FCB" w:rsidP="004B6FC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c>
          <w:tcPr>
            <w:tcW w:w="1213" w:type="dxa"/>
          </w:tcPr>
          <w:p w14:paraId="61756A89" w14:textId="1F4E9D34" w:rsidR="004B6FCB" w:rsidRPr="003C2ED8" w:rsidRDefault="004B6FCB" w:rsidP="004B6FCB">
            <w:pPr>
              <w:pStyle w:val="Default"/>
              <w:jc w:val="right"/>
              <w:rPr>
                <w:rFonts w:asciiTheme="majorEastAsia" w:eastAsiaTheme="majorEastAsia" w:hAnsiTheme="majorEastAsia"/>
                <w:color w:val="auto"/>
              </w:rPr>
            </w:pPr>
            <w:r w:rsidRPr="003C2ED8">
              <w:rPr>
                <w:rFonts w:asciiTheme="majorEastAsia" w:eastAsiaTheme="majorEastAsia" w:hAnsiTheme="majorEastAsia" w:hint="eastAsia"/>
                <w:color w:val="auto"/>
              </w:rPr>
              <w:t>5,000</w:t>
            </w:r>
          </w:p>
        </w:tc>
      </w:tr>
      <w:tr w:rsidR="004B6FCB" w:rsidRPr="003C2ED8" w14:paraId="6F46ED70" w14:textId="77777777" w:rsidTr="00B57CF6">
        <w:tc>
          <w:tcPr>
            <w:tcW w:w="1985" w:type="dxa"/>
            <w:vMerge/>
          </w:tcPr>
          <w:p w14:paraId="46E12D17" w14:textId="77777777" w:rsidR="004B6FCB" w:rsidRPr="003C2ED8" w:rsidRDefault="004B6FCB" w:rsidP="004B6FCB">
            <w:pPr>
              <w:pStyle w:val="Default"/>
              <w:jc w:val="both"/>
              <w:rPr>
                <w:rFonts w:asciiTheme="majorEastAsia" w:eastAsiaTheme="majorEastAsia" w:hAnsiTheme="majorEastAsia"/>
                <w:color w:val="auto"/>
              </w:rPr>
            </w:pPr>
          </w:p>
        </w:tc>
        <w:tc>
          <w:tcPr>
            <w:tcW w:w="1417" w:type="dxa"/>
          </w:tcPr>
          <w:p w14:paraId="478BADE3" w14:textId="593D4CA5" w:rsidR="004B6FCB" w:rsidRDefault="00C44F71" w:rsidP="004B6FC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製造業</w:t>
            </w:r>
          </w:p>
        </w:tc>
        <w:tc>
          <w:tcPr>
            <w:tcW w:w="1418" w:type="dxa"/>
          </w:tcPr>
          <w:p w14:paraId="549AB1D5" w14:textId="77777777" w:rsidR="004B6FCB" w:rsidRPr="003C2ED8" w:rsidRDefault="004B6FCB" w:rsidP="004B6FCB">
            <w:pPr>
              <w:pStyle w:val="Default"/>
              <w:jc w:val="right"/>
              <w:rPr>
                <w:rFonts w:asciiTheme="majorEastAsia" w:eastAsiaTheme="majorEastAsia" w:hAnsiTheme="majorEastAsia"/>
                <w:color w:val="auto"/>
              </w:rPr>
            </w:pPr>
          </w:p>
        </w:tc>
        <w:tc>
          <w:tcPr>
            <w:tcW w:w="1569" w:type="dxa"/>
          </w:tcPr>
          <w:p w14:paraId="4DA52673" w14:textId="33E3BAAD" w:rsidR="004B6FCB" w:rsidRPr="003C2ED8" w:rsidRDefault="00820132" w:rsidP="004B6FCB">
            <w:pPr>
              <w:pStyle w:val="Default"/>
              <w:ind w:left="737"/>
              <w:jc w:val="center"/>
              <w:rPr>
                <w:rFonts w:asciiTheme="majorEastAsia" w:eastAsiaTheme="majorEastAsia" w:hAnsiTheme="majorEastAsia"/>
                <w:color w:val="auto"/>
              </w:rPr>
            </w:pPr>
            <w:r>
              <w:rPr>
                <w:rFonts w:asciiTheme="majorEastAsia" w:eastAsiaTheme="majorEastAsia" w:hAnsiTheme="majorEastAsia" w:hint="eastAsia"/>
                <w:color w:val="auto"/>
              </w:rPr>
              <w:t>2,500</w:t>
            </w:r>
          </w:p>
        </w:tc>
        <w:tc>
          <w:tcPr>
            <w:tcW w:w="1329" w:type="dxa"/>
          </w:tcPr>
          <w:p w14:paraId="53C0DD19" w14:textId="4F25DCA4" w:rsidR="004B6FCB" w:rsidRPr="003C2ED8" w:rsidRDefault="00820132" w:rsidP="004B6FCB">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2,500</w:t>
            </w:r>
          </w:p>
        </w:tc>
        <w:tc>
          <w:tcPr>
            <w:tcW w:w="1213" w:type="dxa"/>
          </w:tcPr>
          <w:p w14:paraId="28EEE153" w14:textId="3A06C7C9" w:rsidR="004B6FCB" w:rsidRPr="003C2ED8" w:rsidRDefault="00820132" w:rsidP="004B6FCB">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2,500</w:t>
            </w:r>
          </w:p>
        </w:tc>
      </w:tr>
      <w:tr w:rsidR="004B6FCB" w:rsidRPr="003C2ED8" w14:paraId="7D516E3E" w14:textId="77777777" w:rsidTr="00B57CF6">
        <w:tc>
          <w:tcPr>
            <w:tcW w:w="1985" w:type="dxa"/>
            <w:vMerge/>
          </w:tcPr>
          <w:p w14:paraId="5F710E5E" w14:textId="77777777" w:rsidR="004B6FCB" w:rsidRPr="003C2ED8" w:rsidRDefault="004B6FCB" w:rsidP="004B6FCB">
            <w:pPr>
              <w:pStyle w:val="Default"/>
              <w:jc w:val="both"/>
              <w:rPr>
                <w:rFonts w:asciiTheme="majorEastAsia" w:eastAsiaTheme="majorEastAsia" w:hAnsiTheme="majorEastAsia"/>
                <w:color w:val="auto"/>
              </w:rPr>
            </w:pPr>
          </w:p>
        </w:tc>
        <w:tc>
          <w:tcPr>
            <w:tcW w:w="1417" w:type="dxa"/>
          </w:tcPr>
          <w:p w14:paraId="0F412144" w14:textId="43D34D7D" w:rsidR="004B6FCB" w:rsidRDefault="00C44F71" w:rsidP="004B6FCB">
            <w:pPr>
              <w:pStyle w:val="Default"/>
              <w:jc w:val="both"/>
              <w:rPr>
                <w:rFonts w:asciiTheme="majorEastAsia" w:eastAsiaTheme="majorEastAsia" w:hAnsiTheme="majorEastAsia"/>
                <w:color w:val="auto"/>
              </w:rPr>
            </w:pPr>
            <w:r>
              <w:rPr>
                <w:rFonts w:asciiTheme="majorEastAsia" w:eastAsiaTheme="majorEastAsia" w:hAnsiTheme="majorEastAsia" w:hint="eastAsia"/>
                <w:color w:val="auto"/>
              </w:rPr>
              <w:t>メディア</w:t>
            </w:r>
          </w:p>
        </w:tc>
        <w:tc>
          <w:tcPr>
            <w:tcW w:w="1418" w:type="dxa"/>
          </w:tcPr>
          <w:p w14:paraId="50A5DD82" w14:textId="77777777" w:rsidR="004B6FCB" w:rsidRPr="003C2ED8" w:rsidRDefault="004B6FCB" w:rsidP="004B6FCB">
            <w:pPr>
              <w:pStyle w:val="Default"/>
              <w:jc w:val="right"/>
              <w:rPr>
                <w:rFonts w:asciiTheme="majorEastAsia" w:eastAsiaTheme="majorEastAsia" w:hAnsiTheme="majorEastAsia"/>
                <w:color w:val="auto"/>
              </w:rPr>
            </w:pPr>
          </w:p>
        </w:tc>
        <w:tc>
          <w:tcPr>
            <w:tcW w:w="1569" w:type="dxa"/>
          </w:tcPr>
          <w:p w14:paraId="062F99B9" w14:textId="1777999C" w:rsidR="004B6FCB" w:rsidRPr="003C2ED8" w:rsidRDefault="00820132" w:rsidP="004B6FCB">
            <w:pPr>
              <w:pStyle w:val="Default"/>
              <w:ind w:left="737"/>
              <w:jc w:val="center"/>
              <w:rPr>
                <w:rFonts w:asciiTheme="majorEastAsia" w:eastAsiaTheme="majorEastAsia" w:hAnsiTheme="majorEastAsia"/>
                <w:color w:val="auto"/>
              </w:rPr>
            </w:pPr>
            <w:r>
              <w:rPr>
                <w:rFonts w:asciiTheme="majorEastAsia" w:eastAsiaTheme="majorEastAsia" w:hAnsiTheme="majorEastAsia" w:hint="eastAsia"/>
                <w:color w:val="auto"/>
              </w:rPr>
              <w:t>3,000</w:t>
            </w:r>
          </w:p>
        </w:tc>
        <w:tc>
          <w:tcPr>
            <w:tcW w:w="1329" w:type="dxa"/>
          </w:tcPr>
          <w:p w14:paraId="6B290B59" w14:textId="08C4C940" w:rsidR="004B6FCB" w:rsidRPr="003C2ED8" w:rsidRDefault="00820132" w:rsidP="004B6FCB">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3,000</w:t>
            </w:r>
          </w:p>
        </w:tc>
        <w:tc>
          <w:tcPr>
            <w:tcW w:w="1213" w:type="dxa"/>
          </w:tcPr>
          <w:p w14:paraId="20A53791" w14:textId="742D1FC3" w:rsidR="00820132" w:rsidRPr="003C2ED8" w:rsidRDefault="00820132">
            <w:pPr>
              <w:pStyle w:val="Default"/>
              <w:jc w:val="right"/>
              <w:rPr>
                <w:rFonts w:asciiTheme="majorEastAsia" w:eastAsiaTheme="majorEastAsia" w:hAnsiTheme="majorEastAsia"/>
                <w:color w:val="auto"/>
              </w:rPr>
            </w:pPr>
            <w:r>
              <w:rPr>
                <w:rFonts w:asciiTheme="majorEastAsia" w:eastAsiaTheme="majorEastAsia" w:hAnsiTheme="majorEastAsia" w:hint="eastAsia"/>
                <w:color w:val="auto"/>
              </w:rPr>
              <w:t>3,000</w:t>
            </w:r>
          </w:p>
        </w:tc>
      </w:tr>
    </w:tbl>
    <w:p w14:paraId="465786FC" w14:textId="77777777" w:rsidR="00820132" w:rsidRDefault="00820132" w:rsidP="0058688B">
      <w:pPr>
        <w:pStyle w:val="Default"/>
        <w:jc w:val="both"/>
        <w:rPr>
          <w:rFonts w:asciiTheme="majorEastAsia" w:eastAsiaTheme="majorEastAsia" w:hAnsiTheme="majorEastAsia"/>
          <w:color w:val="auto"/>
        </w:rPr>
      </w:pPr>
    </w:p>
    <w:p w14:paraId="64FE4855" w14:textId="35C207BB" w:rsidR="002835BA" w:rsidRDefault="00D342D4" w:rsidP="0058688B">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w:t>
      </w:r>
      <w:r w:rsidR="0060740C">
        <w:rPr>
          <w:rFonts w:asciiTheme="majorEastAsia" w:eastAsiaTheme="majorEastAsia" w:hAnsiTheme="majorEastAsia" w:hint="eastAsia"/>
          <w:color w:val="auto"/>
        </w:rPr>
        <w:t>８</w:t>
      </w:r>
      <w:r>
        <w:rPr>
          <w:rFonts w:asciiTheme="majorEastAsia" w:eastAsiaTheme="majorEastAsia" w:hAnsiTheme="majorEastAsia" w:hint="eastAsia"/>
          <w:color w:val="auto"/>
        </w:rPr>
        <w:t>）</w:t>
      </w:r>
      <w:r w:rsidR="002835BA" w:rsidRPr="003C2ED8">
        <w:rPr>
          <w:rFonts w:asciiTheme="majorEastAsia" w:eastAsiaTheme="majorEastAsia" w:hAnsiTheme="majorEastAsia" w:hint="eastAsia"/>
          <w:color w:val="auto"/>
        </w:rPr>
        <w:t xml:space="preserve">　</w:t>
      </w:r>
      <w:r w:rsidR="006D3057">
        <w:rPr>
          <w:rFonts w:asciiTheme="majorEastAsia" w:eastAsiaTheme="majorEastAsia" w:hAnsiTheme="majorEastAsia" w:hint="eastAsia"/>
          <w:color w:val="auto"/>
        </w:rPr>
        <w:t>事業の</w:t>
      </w:r>
      <w:r w:rsidR="0039093B" w:rsidRPr="003C2ED8">
        <w:rPr>
          <w:rFonts w:asciiTheme="majorEastAsia" w:eastAsiaTheme="majorEastAsia" w:hAnsiTheme="majorEastAsia" w:hint="eastAsia"/>
          <w:color w:val="auto"/>
        </w:rPr>
        <w:t>評価の方法（ＰＤＣＡ</w:t>
      </w:r>
      <w:r w:rsidR="006D3057">
        <w:rPr>
          <w:rFonts w:asciiTheme="majorEastAsia" w:eastAsiaTheme="majorEastAsia" w:hAnsiTheme="majorEastAsia" w:hint="eastAsia"/>
          <w:color w:val="auto"/>
        </w:rPr>
        <w:t>サイクル</w:t>
      </w:r>
      <w:r w:rsidR="0039093B" w:rsidRPr="003C2ED8">
        <w:rPr>
          <w:rFonts w:asciiTheme="majorEastAsia" w:eastAsiaTheme="majorEastAsia" w:hAnsiTheme="majorEastAsia" w:hint="eastAsia"/>
          <w:color w:val="auto"/>
        </w:rPr>
        <w:t>）</w:t>
      </w:r>
    </w:p>
    <w:p w14:paraId="4267EB74" w14:textId="362104C6" w:rsidR="0060740C" w:rsidRDefault="0060740C" w:rsidP="0058688B">
      <w:pPr>
        <w:pStyle w:val="Default"/>
        <w:ind w:firstLineChars="100" w:firstLine="240"/>
        <w:jc w:val="both"/>
        <w:rPr>
          <w:rFonts w:asciiTheme="majorEastAsia" w:eastAsiaTheme="majorEastAsia" w:hAnsiTheme="majorEastAsia"/>
          <w:color w:val="auto"/>
        </w:rPr>
      </w:pPr>
      <w:r>
        <w:rPr>
          <w:rFonts w:asciiTheme="majorEastAsia" w:eastAsiaTheme="majorEastAsia" w:hAnsiTheme="majorEastAsia" w:hint="eastAsia"/>
          <w:color w:val="auto"/>
        </w:rPr>
        <w:t xml:space="preserve">　（評価の手法）</w:t>
      </w:r>
    </w:p>
    <w:p w14:paraId="67627391" w14:textId="6F88DBC7" w:rsidR="00617F16" w:rsidRPr="003C2ED8" w:rsidRDefault="006D3057" w:rsidP="00571337">
      <w:pPr>
        <w:pStyle w:val="Default"/>
        <w:ind w:left="1240"/>
        <w:jc w:val="both"/>
        <w:rPr>
          <w:rFonts w:asciiTheme="majorEastAsia" w:eastAsiaTheme="majorEastAsia" w:hAnsiTheme="majorEastAsia"/>
          <w:color w:val="auto"/>
        </w:rPr>
      </w:pPr>
      <w:r>
        <w:rPr>
          <w:rFonts w:asciiTheme="majorEastAsia" w:eastAsiaTheme="majorEastAsia" w:hAnsiTheme="majorEastAsia" w:hint="eastAsia"/>
          <w:color w:val="auto"/>
        </w:rPr>
        <w:t xml:space="preserve">　</w:t>
      </w:r>
      <w:r w:rsidR="00617F16" w:rsidRPr="003C2ED8">
        <w:rPr>
          <w:rFonts w:asciiTheme="majorEastAsia" w:eastAsiaTheme="majorEastAsia" w:hAnsiTheme="majorEastAsia" w:hint="eastAsia"/>
          <w:color w:val="auto"/>
        </w:rPr>
        <w:t>事業企画書・設計書・予算書に基づき履行され、成果の有無について「伊仙町　まち・ひと・しごと創生総合戦略</w:t>
      </w:r>
      <w:r w:rsidR="00CB3808">
        <w:rPr>
          <w:rFonts w:asciiTheme="majorEastAsia" w:eastAsiaTheme="majorEastAsia" w:hAnsiTheme="majorEastAsia" w:hint="eastAsia"/>
          <w:color w:val="auto"/>
        </w:rPr>
        <w:t>推進委員会</w:t>
      </w:r>
      <w:r w:rsidR="00617F16" w:rsidRPr="003C2ED8">
        <w:rPr>
          <w:rFonts w:asciiTheme="majorEastAsia" w:eastAsiaTheme="majorEastAsia" w:hAnsiTheme="majorEastAsia" w:hint="eastAsia"/>
          <w:color w:val="auto"/>
        </w:rPr>
        <w:t>」において事業終了時点でＰＤＣＡサイクルによる検証を行う。</w:t>
      </w:r>
    </w:p>
    <w:p w14:paraId="345F1D8D" w14:textId="77777777" w:rsidR="00617F16" w:rsidRPr="00617F16" w:rsidRDefault="00617F16" w:rsidP="00DB7C2A">
      <w:pPr>
        <w:pStyle w:val="Default"/>
        <w:ind w:left="1240"/>
        <w:jc w:val="both"/>
        <w:rPr>
          <w:rFonts w:asciiTheme="majorEastAsia" w:eastAsiaTheme="majorEastAsia" w:hAnsiTheme="majorEastAsia"/>
          <w:color w:val="auto"/>
        </w:rPr>
      </w:pPr>
    </w:p>
    <w:p w14:paraId="034933AF" w14:textId="3A1F6709" w:rsidR="006D3057" w:rsidRDefault="0060740C" w:rsidP="0058688B">
      <w:pPr>
        <w:pStyle w:val="Default"/>
        <w:ind w:firstLineChars="200" w:firstLine="480"/>
        <w:jc w:val="both"/>
        <w:rPr>
          <w:rFonts w:asciiTheme="majorEastAsia" w:eastAsiaTheme="majorEastAsia" w:hAnsiTheme="majorEastAsia"/>
          <w:color w:val="auto"/>
        </w:rPr>
      </w:pPr>
      <w:r>
        <w:rPr>
          <w:rFonts w:asciiTheme="majorEastAsia" w:eastAsiaTheme="majorEastAsia" w:hAnsiTheme="majorEastAsia" w:hint="eastAsia"/>
          <w:color w:val="auto"/>
        </w:rPr>
        <w:t>（</w:t>
      </w:r>
      <w:r w:rsidR="006D3057">
        <w:rPr>
          <w:rFonts w:asciiTheme="majorEastAsia" w:eastAsiaTheme="majorEastAsia" w:hAnsiTheme="majorEastAsia" w:hint="eastAsia"/>
          <w:color w:val="auto"/>
        </w:rPr>
        <w:t>評価の時期・内容</w:t>
      </w:r>
      <w:r>
        <w:rPr>
          <w:rFonts w:asciiTheme="majorEastAsia" w:eastAsiaTheme="majorEastAsia" w:hAnsiTheme="majorEastAsia" w:hint="eastAsia"/>
          <w:color w:val="auto"/>
        </w:rPr>
        <w:t>）</w:t>
      </w:r>
    </w:p>
    <w:p w14:paraId="2A5084FC" w14:textId="5F288CD8" w:rsidR="006D3057" w:rsidRDefault="00617F16" w:rsidP="00DB7C2A">
      <w:pPr>
        <w:pStyle w:val="Default"/>
        <w:ind w:left="1240"/>
        <w:jc w:val="both"/>
        <w:rPr>
          <w:rFonts w:asciiTheme="majorEastAsia" w:eastAsiaTheme="majorEastAsia" w:hAnsiTheme="majorEastAsia"/>
          <w:color w:val="auto"/>
        </w:rPr>
      </w:pPr>
      <w:r>
        <w:rPr>
          <w:rFonts w:asciiTheme="majorEastAsia" w:eastAsiaTheme="majorEastAsia" w:hAnsiTheme="majorEastAsia" w:hint="eastAsia"/>
          <w:color w:val="auto"/>
        </w:rPr>
        <w:t>事業期間内における各年度末に、</w:t>
      </w:r>
      <w:r w:rsidR="00CB3808">
        <w:rPr>
          <w:rFonts w:asciiTheme="majorEastAsia" w:eastAsiaTheme="majorEastAsia" w:hAnsiTheme="majorEastAsia" w:hint="eastAsia"/>
          <w:color w:val="auto"/>
        </w:rPr>
        <w:t>上記の委員会によって事業評価を行う。</w:t>
      </w:r>
    </w:p>
    <w:p w14:paraId="1372BBCC" w14:textId="77777777" w:rsidR="00CB3808" w:rsidRPr="00820132" w:rsidRDefault="00CB3808" w:rsidP="00DB7C2A">
      <w:pPr>
        <w:pStyle w:val="Default"/>
        <w:ind w:left="1240"/>
        <w:jc w:val="both"/>
        <w:rPr>
          <w:rFonts w:asciiTheme="majorEastAsia" w:eastAsiaTheme="majorEastAsia" w:hAnsiTheme="majorEastAsia"/>
          <w:color w:val="auto"/>
        </w:rPr>
      </w:pPr>
    </w:p>
    <w:p w14:paraId="6E0A8B2B" w14:textId="663A9353" w:rsidR="006D3057" w:rsidRDefault="0060740C" w:rsidP="0058688B">
      <w:pPr>
        <w:pStyle w:val="Default"/>
        <w:ind w:firstLineChars="200" w:firstLine="480"/>
        <w:jc w:val="both"/>
        <w:rPr>
          <w:rFonts w:asciiTheme="majorEastAsia" w:eastAsiaTheme="majorEastAsia" w:hAnsiTheme="majorEastAsia"/>
          <w:color w:val="auto"/>
        </w:rPr>
      </w:pPr>
      <w:r>
        <w:rPr>
          <w:rFonts w:asciiTheme="majorEastAsia" w:eastAsiaTheme="majorEastAsia" w:hAnsiTheme="majorEastAsia" w:hint="eastAsia"/>
          <w:color w:val="auto"/>
        </w:rPr>
        <w:t>（</w:t>
      </w:r>
      <w:r w:rsidR="006D3057">
        <w:rPr>
          <w:rFonts w:asciiTheme="majorEastAsia" w:eastAsiaTheme="majorEastAsia" w:hAnsiTheme="majorEastAsia" w:hint="eastAsia"/>
          <w:color w:val="auto"/>
        </w:rPr>
        <w:t>公表の方法</w:t>
      </w:r>
      <w:r>
        <w:rPr>
          <w:rFonts w:asciiTheme="majorEastAsia" w:eastAsiaTheme="majorEastAsia" w:hAnsiTheme="majorEastAsia" w:hint="eastAsia"/>
          <w:color w:val="auto"/>
        </w:rPr>
        <w:t>）</w:t>
      </w:r>
    </w:p>
    <w:p w14:paraId="2589D660" w14:textId="298C7FBA" w:rsidR="006D3057" w:rsidRPr="003C2ED8" w:rsidRDefault="00CB3808" w:rsidP="00DB7C2A">
      <w:pPr>
        <w:pStyle w:val="Default"/>
        <w:ind w:left="1240"/>
        <w:jc w:val="both"/>
        <w:rPr>
          <w:rFonts w:asciiTheme="majorEastAsia" w:eastAsiaTheme="majorEastAsia" w:hAnsiTheme="majorEastAsia"/>
          <w:color w:val="auto"/>
        </w:rPr>
      </w:pPr>
      <w:r>
        <w:rPr>
          <w:rFonts w:asciiTheme="majorEastAsia" w:eastAsiaTheme="majorEastAsia" w:hAnsiTheme="majorEastAsia" w:hint="eastAsia"/>
          <w:color w:val="auto"/>
        </w:rPr>
        <w:t>伊仙町ＨＰと広報誌、その他媒体へ掲載する。</w:t>
      </w:r>
    </w:p>
    <w:p w14:paraId="634925E1" w14:textId="77777777" w:rsidR="00DB7C2A" w:rsidRPr="003C2ED8" w:rsidRDefault="00DB7C2A" w:rsidP="00B15C90">
      <w:pPr>
        <w:pStyle w:val="Default"/>
        <w:ind w:left="880" w:firstLineChars="100" w:firstLine="240"/>
        <w:jc w:val="both"/>
        <w:rPr>
          <w:rFonts w:asciiTheme="majorEastAsia" w:eastAsiaTheme="majorEastAsia" w:hAnsiTheme="majorEastAsia"/>
          <w:color w:val="auto"/>
        </w:rPr>
      </w:pPr>
    </w:p>
    <w:p w14:paraId="083F03EE" w14:textId="7032C778" w:rsidR="0039093B" w:rsidRPr="00571337" w:rsidRDefault="00D342D4" w:rsidP="0058688B">
      <w:pPr>
        <w:ind w:firstLineChars="100" w:firstLine="240"/>
        <w:rPr>
          <w:rFonts w:asciiTheme="majorEastAsia" w:eastAsiaTheme="majorEastAsia" w:hAnsiTheme="majorEastAsia"/>
          <w:sz w:val="24"/>
          <w:szCs w:val="24"/>
        </w:rPr>
      </w:pPr>
      <w:r w:rsidRPr="00571337">
        <w:rPr>
          <w:rFonts w:asciiTheme="majorEastAsia" w:eastAsiaTheme="majorEastAsia" w:hAnsiTheme="majorEastAsia" w:hint="eastAsia"/>
          <w:sz w:val="24"/>
          <w:szCs w:val="24"/>
        </w:rPr>
        <w:t>（９）</w:t>
      </w:r>
      <w:r w:rsidR="006D3057" w:rsidRPr="00571337">
        <w:rPr>
          <w:rFonts w:asciiTheme="majorEastAsia" w:eastAsiaTheme="majorEastAsia" w:hAnsiTheme="majorEastAsia" w:hint="eastAsia"/>
          <w:sz w:val="24"/>
          <w:szCs w:val="24"/>
        </w:rPr>
        <w:t>事業</w:t>
      </w:r>
      <w:r w:rsidR="0039093B" w:rsidRPr="00571337">
        <w:rPr>
          <w:rFonts w:asciiTheme="majorEastAsia" w:eastAsiaTheme="majorEastAsia" w:hAnsiTheme="majorEastAsia" w:hint="eastAsia"/>
          <w:sz w:val="24"/>
          <w:szCs w:val="24"/>
        </w:rPr>
        <w:t>期間</w:t>
      </w:r>
    </w:p>
    <w:p w14:paraId="7486771B" w14:textId="357AFEBF" w:rsidR="0039093B" w:rsidRDefault="0039093B" w:rsidP="002835BA">
      <w:pPr>
        <w:ind w:firstLineChars="700" w:firstLine="1680"/>
        <w:rPr>
          <w:rFonts w:asciiTheme="majorEastAsia" w:eastAsiaTheme="majorEastAsia" w:hAnsiTheme="majorEastAsia"/>
          <w:sz w:val="24"/>
          <w:szCs w:val="24"/>
        </w:rPr>
      </w:pPr>
      <w:r w:rsidRPr="003C2ED8">
        <w:rPr>
          <w:rFonts w:asciiTheme="majorEastAsia" w:eastAsiaTheme="majorEastAsia" w:hAnsiTheme="majorEastAsia" w:hint="eastAsia"/>
          <w:sz w:val="24"/>
          <w:szCs w:val="24"/>
        </w:rPr>
        <w:t>地域再生計画認定の日から平成</w:t>
      </w:r>
      <w:r w:rsidR="009266C4" w:rsidRPr="003C2ED8">
        <w:rPr>
          <w:rFonts w:asciiTheme="majorEastAsia" w:eastAsiaTheme="majorEastAsia" w:hAnsiTheme="majorEastAsia" w:hint="eastAsia"/>
          <w:sz w:val="24"/>
          <w:szCs w:val="24"/>
        </w:rPr>
        <w:t>32</w:t>
      </w:r>
      <w:r w:rsidRPr="003C2ED8">
        <w:rPr>
          <w:rFonts w:asciiTheme="majorEastAsia" w:eastAsiaTheme="majorEastAsia" w:hAnsiTheme="majorEastAsia" w:hint="eastAsia"/>
          <w:sz w:val="24"/>
          <w:szCs w:val="24"/>
        </w:rPr>
        <w:t>年3月</w:t>
      </w:r>
    </w:p>
    <w:p w14:paraId="75C29230" w14:textId="46B2F900" w:rsidR="00AA60B4" w:rsidRDefault="00AA60B4" w:rsidP="00571337">
      <w:pPr>
        <w:rPr>
          <w:rFonts w:asciiTheme="majorEastAsia" w:eastAsiaTheme="majorEastAsia" w:hAnsiTheme="majorEastAsia"/>
          <w:sz w:val="24"/>
          <w:szCs w:val="24"/>
        </w:rPr>
      </w:pPr>
    </w:p>
    <w:p w14:paraId="27015136" w14:textId="6F28892A" w:rsidR="00AA60B4" w:rsidRPr="00571337" w:rsidRDefault="00AA60B4" w:rsidP="00571337">
      <w:pPr>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　</w:t>
      </w:r>
      <w:r w:rsidRPr="00571337">
        <w:rPr>
          <w:rFonts w:asciiTheme="majorEastAsia" w:eastAsiaTheme="majorEastAsia" w:hAnsiTheme="majorEastAsia" w:hint="eastAsia"/>
          <w:b/>
          <w:sz w:val="24"/>
          <w:szCs w:val="24"/>
        </w:rPr>
        <w:t>５－３　その他の事業</w:t>
      </w:r>
    </w:p>
    <w:p w14:paraId="0122F916" w14:textId="101481E7" w:rsidR="00AA60B4" w:rsidRPr="003C2ED8" w:rsidRDefault="00AA60B4" w:rsidP="00571337">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該当なし</w:t>
      </w:r>
    </w:p>
    <w:p w14:paraId="6594491B" w14:textId="77777777" w:rsidR="00FF6A79" w:rsidRPr="003C2ED8" w:rsidRDefault="00FF6A79" w:rsidP="002835BA">
      <w:pPr>
        <w:ind w:firstLineChars="700" w:firstLine="1680"/>
        <w:rPr>
          <w:rFonts w:asciiTheme="majorEastAsia" w:eastAsiaTheme="majorEastAsia" w:hAnsiTheme="majorEastAsia"/>
          <w:sz w:val="24"/>
          <w:szCs w:val="24"/>
        </w:rPr>
      </w:pPr>
    </w:p>
    <w:p w14:paraId="04C58C38" w14:textId="77777777" w:rsidR="00C17854" w:rsidRDefault="006D3057" w:rsidP="003C2ED8">
      <w:pPr>
        <w:widowControl/>
        <w:jc w:val="left"/>
        <w:rPr>
          <w:rFonts w:asciiTheme="majorEastAsia" w:eastAsiaTheme="majorEastAsia" w:hAnsiTheme="majorEastAsia" w:cs="ＭＳ"/>
          <w:b/>
          <w:kern w:val="0"/>
          <w:sz w:val="24"/>
          <w:szCs w:val="24"/>
        </w:rPr>
      </w:pPr>
      <w:r>
        <w:rPr>
          <w:rFonts w:asciiTheme="majorEastAsia" w:eastAsiaTheme="majorEastAsia" w:hAnsiTheme="majorEastAsia" w:cs="ＭＳ" w:hint="eastAsia"/>
          <w:b/>
          <w:kern w:val="0"/>
          <w:sz w:val="24"/>
          <w:szCs w:val="24"/>
        </w:rPr>
        <w:t>６　計画期間</w:t>
      </w:r>
    </w:p>
    <w:p w14:paraId="29A0FA0A" w14:textId="77777777" w:rsidR="006D3057" w:rsidRPr="00B57CF6" w:rsidRDefault="006D3057" w:rsidP="003C2ED8">
      <w:pPr>
        <w:widowControl/>
        <w:jc w:val="left"/>
        <w:rPr>
          <w:rFonts w:asciiTheme="majorEastAsia" w:eastAsiaTheme="majorEastAsia" w:hAnsiTheme="majorEastAsia" w:cs="ＭＳ"/>
          <w:kern w:val="0"/>
          <w:sz w:val="24"/>
          <w:szCs w:val="24"/>
        </w:rPr>
      </w:pPr>
      <w:r>
        <w:rPr>
          <w:rFonts w:asciiTheme="majorEastAsia" w:eastAsiaTheme="majorEastAsia" w:hAnsiTheme="majorEastAsia" w:cs="ＭＳ" w:hint="eastAsia"/>
          <w:b/>
          <w:kern w:val="0"/>
          <w:sz w:val="24"/>
          <w:szCs w:val="24"/>
        </w:rPr>
        <w:t xml:space="preserve">　　</w:t>
      </w:r>
      <w:r w:rsidRPr="00B57CF6">
        <w:rPr>
          <w:rFonts w:asciiTheme="majorEastAsia" w:eastAsiaTheme="majorEastAsia" w:hAnsiTheme="majorEastAsia" w:cs="ＭＳ" w:hint="eastAsia"/>
          <w:kern w:val="0"/>
          <w:sz w:val="24"/>
          <w:szCs w:val="24"/>
        </w:rPr>
        <w:t>地域再生計画認定の日から平成</w:t>
      </w:r>
      <w:r w:rsidRPr="00B57CF6">
        <w:rPr>
          <w:rFonts w:asciiTheme="majorEastAsia" w:eastAsiaTheme="majorEastAsia" w:hAnsiTheme="majorEastAsia" w:cs="ＭＳ"/>
          <w:kern w:val="0"/>
          <w:sz w:val="24"/>
          <w:szCs w:val="24"/>
        </w:rPr>
        <w:t>32年3月31日まで</w:t>
      </w:r>
    </w:p>
    <w:p w14:paraId="1FA5263B" w14:textId="77777777" w:rsidR="006D3057" w:rsidRDefault="006D3057" w:rsidP="003C2ED8">
      <w:pPr>
        <w:widowControl/>
        <w:jc w:val="left"/>
        <w:rPr>
          <w:rFonts w:asciiTheme="majorEastAsia" w:eastAsiaTheme="majorEastAsia" w:hAnsiTheme="majorEastAsia" w:cs="ＭＳ"/>
          <w:b/>
          <w:kern w:val="0"/>
          <w:sz w:val="24"/>
          <w:szCs w:val="24"/>
        </w:rPr>
      </w:pPr>
    </w:p>
    <w:p w14:paraId="1DB85BAF" w14:textId="77777777" w:rsidR="006D3057" w:rsidRDefault="006D3057" w:rsidP="003C2ED8">
      <w:pPr>
        <w:widowControl/>
        <w:jc w:val="left"/>
        <w:rPr>
          <w:rFonts w:asciiTheme="majorEastAsia" w:eastAsiaTheme="majorEastAsia" w:hAnsiTheme="majorEastAsia" w:cs="ＭＳ"/>
          <w:b/>
          <w:kern w:val="0"/>
          <w:sz w:val="24"/>
          <w:szCs w:val="24"/>
        </w:rPr>
      </w:pPr>
      <w:r>
        <w:rPr>
          <w:rFonts w:asciiTheme="majorEastAsia" w:eastAsiaTheme="majorEastAsia" w:hAnsiTheme="majorEastAsia" w:cs="ＭＳ" w:hint="eastAsia"/>
          <w:b/>
          <w:kern w:val="0"/>
          <w:sz w:val="24"/>
          <w:szCs w:val="24"/>
        </w:rPr>
        <w:t>７　目標の達成状況に係る評価に関する事項</w:t>
      </w:r>
    </w:p>
    <w:p w14:paraId="44A20F88" w14:textId="77777777" w:rsidR="006D3057" w:rsidRDefault="006D3057" w:rsidP="003C2ED8">
      <w:pPr>
        <w:widowControl/>
        <w:jc w:val="left"/>
        <w:rPr>
          <w:rFonts w:asciiTheme="majorEastAsia" w:eastAsiaTheme="majorEastAsia" w:hAnsiTheme="majorEastAsia" w:cs="ＭＳ"/>
          <w:b/>
          <w:kern w:val="0"/>
          <w:sz w:val="24"/>
          <w:szCs w:val="24"/>
        </w:rPr>
      </w:pPr>
      <w:r>
        <w:rPr>
          <w:rFonts w:asciiTheme="majorEastAsia" w:eastAsiaTheme="majorEastAsia" w:hAnsiTheme="majorEastAsia" w:cs="ＭＳ" w:hint="eastAsia"/>
          <w:b/>
          <w:kern w:val="0"/>
          <w:sz w:val="24"/>
          <w:szCs w:val="24"/>
        </w:rPr>
        <w:t xml:space="preserve">　７－１　目標の達成状況に係る評価の手法</w:t>
      </w:r>
    </w:p>
    <w:p w14:paraId="59308399" w14:textId="0D0093DD" w:rsidR="00617F16" w:rsidRPr="003C2ED8" w:rsidRDefault="00617F16" w:rsidP="00617F16">
      <w:pPr>
        <w:pStyle w:val="Default"/>
        <w:ind w:left="880" w:firstLineChars="100" w:firstLine="240"/>
        <w:jc w:val="both"/>
        <w:rPr>
          <w:rFonts w:asciiTheme="majorEastAsia" w:eastAsiaTheme="majorEastAsia" w:hAnsiTheme="majorEastAsia"/>
          <w:color w:val="auto"/>
        </w:rPr>
      </w:pPr>
      <w:r w:rsidRPr="003C2ED8">
        <w:rPr>
          <w:rFonts w:asciiTheme="majorEastAsia" w:eastAsiaTheme="majorEastAsia" w:hAnsiTheme="majorEastAsia" w:hint="eastAsia"/>
          <w:color w:val="auto"/>
        </w:rPr>
        <w:t xml:space="preserve">事業企画書・設計書・予算書に基づき履行され、成果の有無について「伊仙町　</w:t>
      </w:r>
      <w:r w:rsidR="00CB3808">
        <w:rPr>
          <w:rFonts w:asciiTheme="majorEastAsia" w:eastAsiaTheme="majorEastAsia" w:hAnsiTheme="majorEastAsia" w:hint="eastAsia"/>
          <w:color w:val="auto"/>
        </w:rPr>
        <w:t>まち・ひと・しごと創生総合戦略推進委員会</w:t>
      </w:r>
      <w:r w:rsidRPr="003C2ED8">
        <w:rPr>
          <w:rFonts w:asciiTheme="majorEastAsia" w:eastAsiaTheme="majorEastAsia" w:hAnsiTheme="majorEastAsia" w:hint="eastAsia"/>
          <w:color w:val="auto"/>
        </w:rPr>
        <w:t>」において事業終了時点でＰＤＣＡサイクルによる検証を行う。</w:t>
      </w:r>
    </w:p>
    <w:p w14:paraId="183AAEC6" w14:textId="77777777" w:rsidR="006D3057" w:rsidRPr="00617F16" w:rsidRDefault="006D3057" w:rsidP="003C2ED8">
      <w:pPr>
        <w:widowControl/>
        <w:jc w:val="left"/>
        <w:rPr>
          <w:rFonts w:asciiTheme="majorEastAsia" w:eastAsiaTheme="majorEastAsia" w:hAnsiTheme="majorEastAsia" w:cs="ＭＳ"/>
          <w:b/>
          <w:kern w:val="0"/>
          <w:sz w:val="24"/>
          <w:szCs w:val="24"/>
        </w:rPr>
      </w:pPr>
    </w:p>
    <w:p w14:paraId="1E4F97A8" w14:textId="77777777" w:rsidR="006D3057" w:rsidRDefault="006D3057" w:rsidP="003C2ED8">
      <w:pPr>
        <w:widowControl/>
        <w:jc w:val="left"/>
        <w:rPr>
          <w:rFonts w:asciiTheme="majorEastAsia" w:eastAsiaTheme="majorEastAsia" w:hAnsiTheme="majorEastAsia" w:cs="ＭＳ"/>
          <w:b/>
          <w:kern w:val="0"/>
          <w:sz w:val="24"/>
          <w:szCs w:val="24"/>
        </w:rPr>
      </w:pPr>
      <w:r>
        <w:rPr>
          <w:rFonts w:asciiTheme="majorEastAsia" w:eastAsiaTheme="majorEastAsia" w:hAnsiTheme="majorEastAsia" w:cs="ＭＳ" w:hint="eastAsia"/>
          <w:b/>
          <w:kern w:val="0"/>
          <w:sz w:val="24"/>
          <w:szCs w:val="24"/>
        </w:rPr>
        <w:t xml:space="preserve">　７－２　目標の達成状況の係る評価の時期及び評価を行う内容</w:t>
      </w:r>
    </w:p>
    <w:p w14:paraId="157472A1" w14:textId="70E0579E" w:rsidR="00CB3808" w:rsidRDefault="00CB3808" w:rsidP="00CB3808">
      <w:pPr>
        <w:pStyle w:val="Default"/>
        <w:ind w:left="1240"/>
        <w:jc w:val="both"/>
        <w:rPr>
          <w:rFonts w:asciiTheme="majorEastAsia" w:eastAsiaTheme="majorEastAsia" w:hAnsiTheme="majorEastAsia"/>
          <w:color w:val="auto"/>
        </w:rPr>
      </w:pPr>
      <w:r>
        <w:rPr>
          <w:rFonts w:asciiTheme="majorEastAsia" w:eastAsiaTheme="majorEastAsia" w:hAnsiTheme="majorEastAsia" w:hint="eastAsia"/>
          <w:color w:val="auto"/>
        </w:rPr>
        <w:t>事業期間内における各年度末に、上記の委員会によって事業評価を行う。</w:t>
      </w:r>
    </w:p>
    <w:p w14:paraId="6E79C492" w14:textId="7ADD4386" w:rsidR="006D3057" w:rsidRPr="00CB3808" w:rsidRDefault="006D3057" w:rsidP="003C2ED8">
      <w:pPr>
        <w:widowControl/>
        <w:jc w:val="left"/>
        <w:rPr>
          <w:rFonts w:asciiTheme="majorEastAsia" w:eastAsiaTheme="majorEastAsia" w:hAnsiTheme="majorEastAsia" w:cs="ＭＳ"/>
          <w:b/>
          <w:kern w:val="0"/>
          <w:sz w:val="24"/>
          <w:szCs w:val="24"/>
        </w:rPr>
      </w:pPr>
    </w:p>
    <w:p w14:paraId="50770C40" w14:textId="77777777" w:rsidR="006D3057" w:rsidRDefault="006D3057" w:rsidP="003C2ED8">
      <w:pPr>
        <w:widowControl/>
        <w:jc w:val="left"/>
        <w:rPr>
          <w:rFonts w:asciiTheme="majorEastAsia" w:eastAsiaTheme="majorEastAsia" w:hAnsiTheme="majorEastAsia" w:cs="ＭＳ"/>
          <w:b/>
          <w:kern w:val="0"/>
          <w:sz w:val="24"/>
          <w:szCs w:val="24"/>
        </w:rPr>
      </w:pPr>
      <w:r>
        <w:rPr>
          <w:rFonts w:asciiTheme="majorEastAsia" w:eastAsiaTheme="majorEastAsia" w:hAnsiTheme="majorEastAsia" w:cs="ＭＳ" w:hint="eastAsia"/>
          <w:b/>
          <w:kern w:val="0"/>
          <w:sz w:val="24"/>
          <w:szCs w:val="24"/>
        </w:rPr>
        <w:t xml:space="preserve">　７－３　目標の達成状況に係る評価の公表の手法</w:t>
      </w:r>
    </w:p>
    <w:p w14:paraId="60C5E3FB" w14:textId="648E9FCF" w:rsidR="00CB3808" w:rsidRPr="003C2ED8" w:rsidRDefault="00CB3808" w:rsidP="00CB3808">
      <w:pPr>
        <w:pStyle w:val="Default"/>
        <w:ind w:left="1240"/>
        <w:jc w:val="both"/>
        <w:rPr>
          <w:rFonts w:asciiTheme="majorEastAsia" w:eastAsiaTheme="majorEastAsia" w:hAnsiTheme="majorEastAsia"/>
          <w:color w:val="auto"/>
        </w:rPr>
      </w:pPr>
      <w:r>
        <w:rPr>
          <w:rFonts w:asciiTheme="majorEastAsia" w:eastAsiaTheme="majorEastAsia" w:hAnsiTheme="majorEastAsia" w:hint="eastAsia"/>
          <w:color w:val="auto"/>
        </w:rPr>
        <w:t>伊仙町ＨＰと広報誌、その他媒体へ掲載する。</w:t>
      </w:r>
    </w:p>
    <w:p w14:paraId="0B62300E" w14:textId="4997D4A7" w:rsidR="00CB3808" w:rsidRPr="00CB3808" w:rsidRDefault="00CB3808" w:rsidP="003C2ED8">
      <w:pPr>
        <w:widowControl/>
        <w:jc w:val="left"/>
        <w:rPr>
          <w:rFonts w:asciiTheme="majorEastAsia" w:eastAsiaTheme="majorEastAsia" w:hAnsiTheme="majorEastAsia" w:cs="ＭＳ"/>
          <w:b/>
          <w:kern w:val="0"/>
          <w:sz w:val="24"/>
          <w:szCs w:val="24"/>
        </w:rPr>
      </w:pPr>
    </w:p>
    <w:sectPr w:rsidR="00CB3808" w:rsidRPr="00CB3808">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76D7C" w14:textId="77777777" w:rsidR="00581DDD" w:rsidRDefault="00581DDD" w:rsidP="00113F6A">
      <w:r>
        <w:separator/>
      </w:r>
    </w:p>
  </w:endnote>
  <w:endnote w:type="continuationSeparator" w:id="0">
    <w:p w14:paraId="5467F895" w14:textId="77777777" w:rsidR="00581DDD" w:rsidRDefault="00581DDD" w:rsidP="0011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w:altName w:val="Arial Unicode MS"/>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210383"/>
      <w:docPartObj>
        <w:docPartGallery w:val="Page Numbers (Bottom of Page)"/>
        <w:docPartUnique/>
      </w:docPartObj>
    </w:sdtPr>
    <w:sdtEndPr/>
    <w:sdtContent>
      <w:p w14:paraId="411C7006" w14:textId="77777777" w:rsidR="00970BAB" w:rsidRDefault="00970BAB">
        <w:pPr>
          <w:pStyle w:val="ab"/>
          <w:jc w:val="center"/>
        </w:pPr>
        <w:r>
          <w:fldChar w:fldCharType="begin"/>
        </w:r>
        <w:r>
          <w:instrText>PAGE   \* MERGEFORMAT</w:instrText>
        </w:r>
        <w:r>
          <w:fldChar w:fldCharType="separate"/>
        </w:r>
        <w:r w:rsidR="00BE0E9C" w:rsidRPr="00BE0E9C">
          <w:rPr>
            <w:noProof/>
            <w:lang w:val="ja-JP"/>
          </w:rPr>
          <w:t>1</w:t>
        </w:r>
        <w:r>
          <w:fldChar w:fldCharType="end"/>
        </w:r>
      </w:p>
    </w:sdtContent>
  </w:sdt>
  <w:p w14:paraId="7B026B55" w14:textId="77777777" w:rsidR="00970BAB" w:rsidRDefault="00970BA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770E7" w14:textId="77777777" w:rsidR="00581DDD" w:rsidRDefault="00581DDD" w:rsidP="00113F6A">
      <w:r>
        <w:separator/>
      </w:r>
    </w:p>
  </w:footnote>
  <w:footnote w:type="continuationSeparator" w:id="0">
    <w:p w14:paraId="3743A06D" w14:textId="77777777" w:rsidR="00581DDD" w:rsidRDefault="00581DDD" w:rsidP="00113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F4A76"/>
    <w:multiLevelType w:val="hybridMultilevel"/>
    <w:tmpl w:val="29588018"/>
    <w:lvl w:ilvl="0" w:tplc="69CA03E0">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 w15:restartNumberingAfterBreak="0">
    <w:nsid w:val="140A6D5C"/>
    <w:multiLevelType w:val="hybridMultilevel"/>
    <w:tmpl w:val="29588018"/>
    <w:lvl w:ilvl="0" w:tplc="69CA03E0">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2" w15:restartNumberingAfterBreak="0">
    <w:nsid w:val="2B481D65"/>
    <w:multiLevelType w:val="hybridMultilevel"/>
    <w:tmpl w:val="527241C2"/>
    <w:lvl w:ilvl="0" w:tplc="CDD26D44">
      <w:start w:val="2"/>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 w15:restartNumberingAfterBreak="0">
    <w:nsid w:val="50F640EB"/>
    <w:multiLevelType w:val="hybridMultilevel"/>
    <w:tmpl w:val="6AE44C98"/>
    <w:lvl w:ilvl="0" w:tplc="2C0A0B2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8A0427B"/>
    <w:multiLevelType w:val="hybridMultilevel"/>
    <w:tmpl w:val="F406416E"/>
    <w:lvl w:ilvl="0" w:tplc="3FE82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1522B7"/>
    <w:multiLevelType w:val="hybridMultilevel"/>
    <w:tmpl w:val="A380D22C"/>
    <w:lvl w:ilvl="0" w:tplc="0EBEFFE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6DF22331"/>
    <w:multiLevelType w:val="hybridMultilevel"/>
    <w:tmpl w:val="6AE44C98"/>
    <w:lvl w:ilvl="0" w:tplc="2C0A0B2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79200E26"/>
    <w:multiLevelType w:val="hybridMultilevel"/>
    <w:tmpl w:val="CDB07624"/>
    <w:lvl w:ilvl="0" w:tplc="44BEBF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7B6105F3"/>
    <w:multiLevelType w:val="hybridMultilevel"/>
    <w:tmpl w:val="A380D22C"/>
    <w:lvl w:ilvl="0" w:tplc="0EBEFFE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7DE055C5"/>
    <w:multiLevelType w:val="hybridMultilevel"/>
    <w:tmpl w:val="29588018"/>
    <w:lvl w:ilvl="0" w:tplc="69CA03E0">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num w:numId="1">
    <w:abstractNumId w:val="4"/>
  </w:num>
  <w:num w:numId="2">
    <w:abstractNumId w:val="2"/>
  </w:num>
  <w:num w:numId="3">
    <w:abstractNumId w:val="9"/>
  </w:num>
  <w:num w:numId="4">
    <w:abstractNumId w:val="0"/>
  </w:num>
  <w:num w:numId="5">
    <w:abstractNumId w:val="1"/>
  </w:num>
  <w:num w:numId="6">
    <w:abstractNumId w:val="3"/>
  </w:num>
  <w:num w:numId="7">
    <w:abstractNumId w:val="8"/>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61"/>
    <w:rsid w:val="0000382B"/>
    <w:rsid w:val="00031294"/>
    <w:rsid w:val="000353E6"/>
    <w:rsid w:val="00035BE8"/>
    <w:rsid w:val="00043413"/>
    <w:rsid w:val="00056503"/>
    <w:rsid w:val="000627B3"/>
    <w:rsid w:val="000865F5"/>
    <w:rsid w:val="000938F0"/>
    <w:rsid w:val="00096588"/>
    <w:rsid w:val="00097BEF"/>
    <w:rsid w:val="000D6971"/>
    <w:rsid w:val="000E1832"/>
    <w:rsid w:val="000E2F94"/>
    <w:rsid w:val="000E7346"/>
    <w:rsid w:val="000F0644"/>
    <w:rsid w:val="00113F6A"/>
    <w:rsid w:val="001146D2"/>
    <w:rsid w:val="0012047E"/>
    <w:rsid w:val="0013198D"/>
    <w:rsid w:val="001365EC"/>
    <w:rsid w:val="00143FB9"/>
    <w:rsid w:val="001807D2"/>
    <w:rsid w:val="00183F9A"/>
    <w:rsid w:val="001A70F0"/>
    <w:rsid w:val="001A77C9"/>
    <w:rsid w:val="001B20BB"/>
    <w:rsid w:val="001B2DEC"/>
    <w:rsid w:val="001C7D10"/>
    <w:rsid w:val="001D3C71"/>
    <w:rsid w:val="001E0CA6"/>
    <w:rsid w:val="001F1528"/>
    <w:rsid w:val="00210F03"/>
    <w:rsid w:val="00223D70"/>
    <w:rsid w:val="00246F5B"/>
    <w:rsid w:val="0025766A"/>
    <w:rsid w:val="00267E13"/>
    <w:rsid w:val="002704B4"/>
    <w:rsid w:val="00276B61"/>
    <w:rsid w:val="00277A14"/>
    <w:rsid w:val="002814F2"/>
    <w:rsid w:val="002835BA"/>
    <w:rsid w:val="00286257"/>
    <w:rsid w:val="002A1436"/>
    <w:rsid w:val="002D5AD2"/>
    <w:rsid w:val="003037E9"/>
    <w:rsid w:val="00305D0C"/>
    <w:rsid w:val="00313113"/>
    <w:rsid w:val="00362134"/>
    <w:rsid w:val="00381126"/>
    <w:rsid w:val="0039093B"/>
    <w:rsid w:val="003A30FF"/>
    <w:rsid w:val="003A3854"/>
    <w:rsid w:val="003A50B1"/>
    <w:rsid w:val="003C2ED8"/>
    <w:rsid w:val="003D21BB"/>
    <w:rsid w:val="003F22FA"/>
    <w:rsid w:val="003F2A1A"/>
    <w:rsid w:val="0042533B"/>
    <w:rsid w:val="004456E6"/>
    <w:rsid w:val="00474AF2"/>
    <w:rsid w:val="00486A91"/>
    <w:rsid w:val="004B6FCB"/>
    <w:rsid w:val="004C08C7"/>
    <w:rsid w:val="004C4A8C"/>
    <w:rsid w:val="004E3BDB"/>
    <w:rsid w:val="00512BB3"/>
    <w:rsid w:val="005130EC"/>
    <w:rsid w:val="005173B9"/>
    <w:rsid w:val="00571337"/>
    <w:rsid w:val="00581DDD"/>
    <w:rsid w:val="00583E0A"/>
    <w:rsid w:val="0058688B"/>
    <w:rsid w:val="005A2153"/>
    <w:rsid w:val="005D0192"/>
    <w:rsid w:val="005D52C3"/>
    <w:rsid w:val="005E575E"/>
    <w:rsid w:val="005E6154"/>
    <w:rsid w:val="0060740C"/>
    <w:rsid w:val="00613FCD"/>
    <w:rsid w:val="00617F16"/>
    <w:rsid w:val="006267C4"/>
    <w:rsid w:val="0067490C"/>
    <w:rsid w:val="00690371"/>
    <w:rsid w:val="00692D64"/>
    <w:rsid w:val="006B126F"/>
    <w:rsid w:val="006C73D6"/>
    <w:rsid w:val="006D3057"/>
    <w:rsid w:val="006D4775"/>
    <w:rsid w:val="006E341C"/>
    <w:rsid w:val="007041A2"/>
    <w:rsid w:val="007209D7"/>
    <w:rsid w:val="0073568A"/>
    <w:rsid w:val="00746C1D"/>
    <w:rsid w:val="00755B80"/>
    <w:rsid w:val="00774C80"/>
    <w:rsid w:val="007935C7"/>
    <w:rsid w:val="007A703C"/>
    <w:rsid w:val="007D3F25"/>
    <w:rsid w:val="007F6BE0"/>
    <w:rsid w:val="00801403"/>
    <w:rsid w:val="008041EC"/>
    <w:rsid w:val="008075E9"/>
    <w:rsid w:val="00812DC5"/>
    <w:rsid w:val="00820132"/>
    <w:rsid w:val="008235A0"/>
    <w:rsid w:val="008A542E"/>
    <w:rsid w:val="008D2933"/>
    <w:rsid w:val="008E0539"/>
    <w:rsid w:val="008E62EC"/>
    <w:rsid w:val="008F5C49"/>
    <w:rsid w:val="0091463E"/>
    <w:rsid w:val="009201AB"/>
    <w:rsid w:val="00923A07"/>
    <w:rsid w:val="009257B7"/>
    <w:rsid w:val="009266C4"/>
    <w:rsid w:val="00932B6E"/>
    <w:rsid w:val="00970BAB"/>
    <w:rsid w:val="00973A72"/>
    <w:rsid w:val="009E6402"/>
    <w:rsid w:val="009F3B0D"/>
    <w:rsid w:val="009F509D"/>
    <w:rsid w:val="00A056C9"/>
    <w:rsid w:val="00A1532E"/>
    <w:rsid w:val="00A368EA"/>
    <w:rsid w:val="00A90672"/>
    <w:rsid w:val="00A94000"/>
    <w:rsid w:val="00AA60B4"/>
    <w:rsid w:val="00AA7F32"/>
    <w:rsid w:val="00AE45C7"/>
    <w:rsid w:val="00AE4FC7"/>
    <w:rsid w:val="00B1134C"/>
    <w:rsid w:val="00B128EF"/>
    <w:rsid w:val="00B15C90"/>
    <w:rsid w:val="00B252FA"/>
    <w:rsid w:val="00B348F6"/>
    <w:rsid w:val="00B41887"/>
    <w:rsid w:val="00B50634"/>
    <w:rsid w:val="00B547F7"/>
    <w:rsid w:val="00B57CF6"/>
    <w:rsid w:val="00B85374"/>
    <w:rsid w:val="00B9263D"/>
    <w:rsid w:val="00BD1E6D"/>
    <w:rsid w:val="00BD7C57"/>
    <w:rsid w:val="00BE0E9C"/>
    <w:rsid w:val="00C17854"/>
    <w:rsid w:val="00C30644"/>
    <w:rsid w:val="00C31C68"/>
    <w:rsid w:val="00C343CF"/>
    <w:rsid w:val="00C44F71"/>
    <w:rsid w:val="00C460BA"/>
    <w:rsid w:val="00C4736D"/>
    <w:rsid w:val="00C64BAF"/>
    <w:rsid w:val="00C659A6"/>
    <w:rsid w:val="00CA3306"/>
    <w:rsid w:val="00CA506A"/>
    <w:rsid w:val="00CB3808"/>
    <w:rsid w:val="00CF5383"/>
    <w:rsid w:val="00CF7DEE"/>
    <w:rsid w:val="00D02099"/>
    <w:rsid w:val="00D11570"/>
    <w:rsid w:val="00D11CC1"/>
    <w:rsid w:val="00D24169"/>
    <w:rsid w:val="00D342D4"/>
    <w:rsid w:val="00D369B9"/>
    <w:rsid w:val="00D41AC0"/>
    <w:rsid w:val="00DB3683"/>
    <w:rsid w:val="00DB4226"/>
    <w:rsid w:val="00DB7942"/>
    <w:rsid w:val="00DB7C2A"/>
    <w:rsid w:val="00DC4DB6"/>
    <w:rsid w:val="00E1073B"/>
    <w:rsid w:val="00E62250"/>
    <w:rsid w:val="00E93BDA"/>
    <w:rsid w:val="00EC4694"/>
    <w:rsid w:val="00F05807"/>
    <w:rsid w:val="00F14151"/>
    <w:rsid w:val="00F20175"/>
    <w:rsid w:val="00F6094F"/>
    <w:rsid w:val="00F71841"/>
    <w:rsid w:val="00F86DDA"/>
    <w:rsid w:val="00FB1178"/>
    <w:rsid w:val="00FC05CE"/>
    <w:rsid w:val="00FD2AF2"/>
    <w:rsid w:val="00FF6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C7B263"/>
  <w15:docId w15:val="{9A7B1220-AA27-42DD-90DD-3F9269BB7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6B61"/>
    <w:pPr>
      <w:ind w:leftChars="400" w:left="840"/>
    </w:pPr>
  </w:style>
  <w:style w:type="paragraph" w:customStyle="1" w:styleId="Default">
    <w:name w:val="Default"/>
    <w:rsid w:val="004C4A8C"/>
    <w:pPr>
      <w:widowControl w:val="0"/>
      <w:autoSpaceDE w:val="0"/>
      <w:autoSpaceDN w:val="0"/>
      <w:adjustRightInd w:val="0"/>
    </w:pPr>
    <w:rPr>
      <w:rFonts w:ascii="ＭＳ" w:eastAsia="ＭＳ" w:cs="ＭＳ"/>
      <w:color w:val="000000"/>
      <w:kern w:val="0"/>
      <w:sz w:val="24"/>
      <w:szCs w:val="24"/>
    </w:rPr>
  </w:style>
  <w:style w:type="table" w:styleId="a4">
    <w:name w:val="Table Grid"/>
    <w:basedOn w:val="a1"/>
    <w:uiPriority w:val="39"/>
    <w:rsid w:val="00445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A30FF"/>
    <w:pPr>
      <w:widowControl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3A30FF"/>
    <w:pPr>
      <w:jc w:val="left"/>
    </w:pPr>
    <w:rPr>
      <w:rFonts w:ascii="ＭＳ ゴシック" w:eastAsia="ＭＳ ゴシック" w:hAnsi="ＭＳ ゴシック" w:cs="ＭＳ ゴシック"/>
      <w:kern w:val="0"/>
      <w:sz w:val="24"/>
      <w:szCs w:val="24"/>
      <w:lang w:eastAsia="en-US"/>
    </w:rPr>
  </w:style>
  <w:style w:type="character" w:customStyle="1" w:styleId="a6">
    <w:name w:val="本文 (文字)"/>
    <w:basedOn w:val="a0"/>
    <w:link w:val="a5"/>
    <w:uiPriority w:val="1"/>
    <w:rsid w:val="003A30FF"/>
    <w:rPr>
      <w:rFonts w:ascii="ＭＳ ゴシック" w:eastAsia="ＭＳ ゴシック" w:hAnsi="ＭＳ ゴシック" w:cs="ＭＳ ゴシック"/>
      <w:kern w:val="0"/>
      <w:sz w:val="24"/>
      <w:szCs w:val="24"/>
      <w:lang w:eastAsia="en-US"/>
    </w:rPr>
  </w:style>
  <w:style w:type="paragraph" w:customStyle="1" w:styleId="TableParagraph">
    <w:name w:val="Table Paragraph"/>
    <w:basedOn w:val="a"/>
    <w:uiPriority w:val="1"/>
    <w:qFormat/>
    <w:rsid w:val="003A30FF"/>
    <w:pPr>
      <w:ind w:left="19"/>
      <w:jc w:val="left"/>
    </w:pPr>
    <w:rPr>
      <w:rFonts w:ascii="ＭＳ ゴシック" w:eastAsia="ＭＳ ゴシック" w:hAnsi="ＭＳ ゴシック" w:cs="ＭＳ ゴシック"/>
      <w:kern w:val="0"/>
      <w:sz w:val="22"/>
      <w:lang w:eastAsia="en-US"/>
    </w:rPr>
  </w:style>
  <w:style w:type="paragraph" w:styleId="a7">
    <w:name w:val="Balloon Text"/>
    <w:basedOn w:val="a"/>
    <w:link w:val="a8"/>
    <w:uiPriority w:val="99"/>
    <w:semiHidden/>
    <w:unhideWhenUsed/>
    <w:rsid w:val="00B506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0634"/>
    <w:rPr>
      <w:rFonts w:asciiTheme="majorHAnsi" w:eastAsiaTheme="majorEastAsia" w:hAnsiTheme="majorHAnsi" w:cstheme="majorBidi"/>
      <w:sz w:val="18"/>
      <w:szCs w:val="18"/>
    </w:rPr>
  </w:style>
  <w:style w:type="paragraph" w:styleId="a9">
    <w:name w:val="header"/>
    <w:basedOn w:val="a"/>
    <w:link w:val="aa"/>
    <w:uiPriority w:val="99"/>
    <w:unhideWhenUsed/>
    <w:rsid w:val="00113F6A"/>
    <w:pPr>
      <w:tabs>
        <w:tab w:val="center" w:pos="4252"/>
        <w:tab w:val="right" w:pos="8504"/>
      </w:tabs>
      <w:snapToGrid w:val="0"/>
    </w:pPr>
  </w:style>
  <w:style w:type="character" w:customStyle="1" w:styleId="aa">
    <w:name w:val="ヘッダー (文字)"/>
    <w:basedOn w:val="a0"/>
    <w:link w:val="a9"/>
    <w:uiPriority w:val="99"/>
    <w:rsid w:val="00113F6A"/>
  </w:style>
  <w:style w:type="paragraph" w:styleId="ab">
    <w:name w:val="footer"/>
    <w:basedOn w:val="a"/>
    <w:link w:val="ac"/>
    <w:uiPriority w:val="99"/>
    <w:unhideWhenUsed/>
    <w:rsid w:val="00113F6A"/>
    <w:pPr>
      <w:tabs>
        <w:tab w:val="center" w:pos="4252"/>
        <w:tab w:val="right" w:pos="8504"/>
      </w:tabs>
      <w:snapToGrid w:val="0"/>
    </w:pPr>
  </w:style>
  <w:style w:type="character" w:customStyle="1" w:styleId="ac">
    <w:name w:val="フッター (文字)"/>
    <w:basedOn w:val="a0"/>
    <w:link w:val="ab"/>
    <w:uiPriority w:val="99"/>
    <w:rsid w:val="00113F6A"/>
  </w:style>
  <w:style w:type="character" w:styleId="ad">
    <w:name w:val="annotation reference"/>
    <w:basedOn w:val="a0"/>
    <w:uiPriority w:val="99"/>
    <w:semiHidden/>
    <w:unhideWhenUsed/>
    <w:rsid w:val="001365EC"/>
    <w:rPr>
      <w:sz w:val="18"/>
      <w:szCs w:val="18"/>
    </w:rPr>
  </w:style>
  <w:style w:type="paragraph" w:styleId="ae">
    <w:name w:val="annotation text"/>
    <w:basedOn w:val="a"/>
    <w:link w:val="af"/>
    <w:uiPriority w:val="99"/>
    <w:semiHidden/>
    <w:unhideWhenUsed/>
    <w:rsid w:val="001365EC"/>
    <w:pPr>
      <w:jc w:val="left"/>
    </w:pPr>
  </w:style>
  <w:style w:type="character" w:customStyle="1" w:styleId="af">
    <w:name w:val="コメント文字列 (文字)"/>
    <w:basedOn w:val="a0"/>
    <w:link w:val="ae"/>
    <w:uiPriority w:val="99"/>
    <w:semiHidden/>
    <w:rsid w:val="001365EC"/>
  </w:style>
  <w:style w:type="paragraph" w:styleId="af0">
    <w:name w:val="annotation subject"/>
    <w:basedOn w:val="ae"/>
    <w:next w:val="ae"/>
    <w:link w:val="af1"/>
    <w:uiPriority w:val="99"/>
    <w:semiHidden/>
    <w:unhideWhenUsed/>
    <w:rsid w:val="001365EC"/>
    <w:rPr>
      <w:b/>
      <w:bCs/>
    </w:rPr>
  </w:style>
  <w:style w:type="character" w:customStyle="1" w:styleId="af1">
    <w:name w:val="コメント内容 (文字)"/>
    <w:basedOn w:val="af"/>
    <w:link w:val="af0"/>
    <w:uiPriority w:val="99"/>
    <w:semiHidden/>
    <w:rsid w:val="001365EC"/>
    <w:rPr>
      <w:b/>
      <w:bCs/>
    </w:rPr>
  </w:style>
  <w:style w:type="paragraph" w:styleId="af2">
    <w:name w:val="Revision"/>
    <w:hidden/>
    <w:uiPriority w:val="99"/>
    <w:semiHidden/>
    <w:rsid w:val="00096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7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31C1A-FA06-41FF-898B-9A4395FE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企画課18</dc:creator>
  <cp:lastModifiedBy>企画課18</cp:lastModifiedBy>
  <cp:revision>2</cp:revision>
  <cp:lastPrinted>2016-07-15T05:51:00Z</cp:lastPrinted>
  <dcterms:created xsi:type="dcterms:W3CDTF">2016-08-07T23:55:00Z</dcterms:created>
  <dcterms:modified xsi:type="dcterms:W3CDTF">2016-08-07T23:55:00Z</dcterms:modified>
</cp:coreProperties>
</file>